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仿宋" w:hAnsi="仿宋" w:eastAsia="仿宋"/>
          <w:szCs w:val="32"/>
        </w:rPr>
      </w:pPr>
      <w:bookmarkStart w:id="0" w:name="_GoBack"/>
      <w:bookmarkEnd w:id="0"/>
      <w:r>
        <w:rPr>
          <w:rFonts w:hint="eastAsia" w:ascii="仿宋" w:hAnsi="仿宋" w:eastAsia="仿宋" w:cs="仿宋"/>
          <w:sz w:val="32"/>
          <w:szCs w:val="32"/>
        </w:rPr>
        <w:t>附件</w:t>
      </w:r>
      <w:r>
        <w:rPr>
          <w:rFonts w:ascii="仿宋" w:hAnsi="仿宋" w:eastAsia="仿宋" w:cs="仿宋"/>
          <w:sz w:val="32"/>
          <w:szCs w:val="32"/>
        </w:rPr>
        <w:t>3</w:t>
      </w:r>
    </w:p>
    <w:p>
      <w:pPr>
        <w:spacing w:line="480" w:lineRule="exact"/>
        <w:rPr>
          <w:rFonts w:ascii="仿宋" w:hAnsi="仿宋" w:eastAsia="仿宋"/>
          <w:szCs w:val="32"/>
        </w:rPr>
      </w:pPr>
      <w:r>
        <w:rPr>
          <w:rFonts w:hint="eastAsia" w:ascii="黑体" w:hAnsi="黑体" w:eastAsia="黑体"/>
          <w:b/>
          <w:sz w:val="36"/>
          <w:szCs w:val="36"/>
        </w:rPr>
        <w:t xml:space="preserve">   </w:t>
      </w:r>
    </w:p>
    <w:p>
      <w:pPr>
        <w:jc w:val="center"/>
        <w:rPr>
          <w:rFonts w:ascii="黑体" w:hAnsi="黑体" w:eastAsia="黑体"/>
          <w:b/>
          <w:sz w:val="36"/>
          <w:szCs w:val="36"/>
        </w:rPr>
      </w:pPr>
      <w:r>
        <w:rPr>
          <w:rFonts w:hint="eastAsia" w:ascii="黑体" w:hAnsi="黑体" w:eastAsia="黑体"/>
          <w:b/>
          <w:sz w:val="36"/>
          <w:szCs w:val="36"/>
        </w:rPr>
        <w:t xml:space="preserve">    四川</w:t>
      </w:r>
      <w:r>
        <w:rPr>
          <w:rFonts w:ascii="黑体" w:hAnsi="黑体" w:eastAsia="黑体"/>
          <w:b/>
          <w:sz w:val="36"/>
          <w:szCs w:val="36"/>
        </w:rPr>
        <w:t>省商投信息技术有限责任公司</w:t>
      </w:r>
    </w:p>
    <w:p>
      <w:pPr>
        <w:jc w:val="center"/>
        <w:rPr>
          <w:rFonts w:ascii="黑体" w:hAnsi="黑体" w:eastAsia="黑体"/>
          <w:b/>
          <w:sz w:val="36"/>
          <w:szCs w:val="36"/>
        </w:rPr>
      </w:pPr>
      <w:r>
        <w:rPr>
          <w:rFonts w:ascii="黑体" w:hAnsi="黑体" w:eastAsia="黑体"/>
          <w:b/>
          <w:sz w:val="36"/>
          <w:szCs w:val="36"/>
        </w:rPr>
        <w:t xml:space="preserve">   </w:t>
      </w:r>
      <w:r>
        <w:rPr>
          <w:rFonts w:hint="eastAsia" w:ascii="黑体" w:hAnsi="黑体" w:eastAsia="黑体"/>
          <w:b/>
          <w:sz w:val="36"/>
          <w:szCs w:val="36"/>
        </w:rPr>
        <w:t>审计风控部副部长（主持工作）岗位说明书</w:t>
      </w:r>
    </w:p>
    <w:tbl>
      <w:tblPr>
        <w:tblStyle w:val="9"/>
        <w:tblW w:w="9215" w:type="dxa"/>
        <w:tblInd w:w="-441"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77"/>
        <w:gridCol w:w="793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4" w:hRule="atLeast"/>
        </w:trPr>
        <w:tc>
          <w:tcPr>
            <w:tcW w:w="1277" w:type="dxa"/>
            <w:vAlign w:val="center"/>
          </w:tcPr>
          <w:p>
            <w:pPr>
              <w:spacing w:line="400" w:lineRule="exact"/>
              <w:jc w:val="center"/>
              <w:rPr>
                <w:rFonts w:ascii="黑体" w:hAnsi="黑体" w:eastAsia="黑体"/>
                <w:b/>
                <w:bCs/>
                <w:sz w:val="28"/>
                <w:szCs w:val="28"/>
              </w:rPr>
            </w:pPr>
            <w:r>
              <w:rPr>
                <w:rFonts w:hint="eastAsia" w:ascii="黑体" w:hAnsi="黑体" w:eastAsia="黑体"/>
                <w:b/>
                <w:bCs/>
                <w:sz w:val="28"/>
                <w:szCs w:val="28"/>
              </w:rPr>
              <w:t>岗位</w:t>
            </w:r>
          </w:p>
          <w:p>
            <w:pPr>
              <w:spacing w:line="400" w:lineRule="exact"/>
              <w:jc w:val="center"/>
              <w:rPr>
                <w:rFonts w:ascii="黑体" w:hAnsi="黑体" w:eastAsia="黑体"/>
                <w:b/>
                <w:bCs/>
                <w:sz w:val="28"/>
                <w:szCs w:val="28"/>
              </w:rPr>
            </w:pPr>
            <w:r>
              <w:rPr>
                <w:rFonts w:hint="eastAsia" w:ascii="黑体" w:hAnsi="黑体" w:eastAsia="黑体"/>
                <w:b/>
                <w:bCs/>
                <w:sz w:val="28"/>
                <w:szCs w:val="28"/>
              </w:rPr>
              <w:t>名称</w:t>
            </w:r>
          </w:p>
        </w:tc>
        <w:tc>
          <w:tcPr>
            <w:tcW w:w="7938" w:type="dxa"/>
            <w:vAlign w:val="center"/>
          </w:tcPr>
          <w:p>
            <w:pPr>
              <w:spacing w:line="400" w:lineRule="exact"/>
              <w:jc w:val="center"/>
              <w:rPr>
                <w:rFonts w:ascii="仿宋_GB2312" w:hAnsi="宋体"/>
                <w:b/>
                <w:sz w:val="28"/>
                <w:szCs w:val="28"/>
              </w:rPr>
            </w:pPr>
            <w:r>
              <w:rPr>
                <w:rFonts w:ascii="黑体" w:hAnsi="黑体" w:eastAsia="黑体"/>
                <w:b/>
                <w:sz w:val="36"/>
                <w:szCs w:val="36"/>
              </w:rPr>
              <w:t xml:space="preserve"> </w:t>
            </w:r>
            <w:r>
              <w:rPr>
                <w:rFonts w:hint="eastAsia" w:ascii="仿宋_GB2312" w:hAnsi="仿宋_GB2312" w:eastAsia="仿宋_GB2312" w:cs="仿宋_GB2312"/>
                <w:b/>
                <w:sz w:val="32"/>
                <w:szCs w:val="32"/>
              </w:rPr>
              <w:t>审计风控部副部长（主持工作）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12" w:hRule="atLeast"/>
        </w:trPr>
        <w:tc>
          <w:tcPr>
            <w:tcW w:w="1277" w:type="dxa"/>
            <w:vAlign w:val="center"/>
          </w:tcPr>
          <w:p>
            <w:pPr>
              <w:spacing w:line="400" w:lineRule="exact"/>
              <w:jc w:val="center"/>
              <w:rPr>
                <w:rFonts w:ascii="黑体" w:hAnsi="黑体" w:eastAsia="黑体"/>
                <w:b/>
                <w:bCs/>
                <w:sz w:val="28"/>
                <w:szCs w:val="28"/>
              </w:rPr>
            </w:pPr>
            <w:r>
              <w:rPr>
                <w:rFonts w:hint="eastAsia" w:ascii="黑体" w:hAnsi="黑体" w:eastAsia="黑体"/>
                <w:b/>
                <w:bCs/>
                <w:sz w:val="28"/>
                <w:szCs w:val="28"/>
              </w:rPr>
              <w:t>岗位</w:t>
            </w:r>
          </w:p>
          <w:p>
            <w:pPr>
              <w:spacing w:line="400" w:lineRule="exact"/>
              <w:jc w:val="center"/>
              <w:rPr>
                <w:rFonts w:ascii="仿宋" w:hAnsi="仿宋" w:eastAsia="仿宋"/>
                <w:sz w:val="28"/>
                <w:szCs w:val="28"/>
              </w:rPr>
            </w:pPr>
            <w:r>
              <w:rPr>
                <w:rFonts w:hint="eastAsia" w:ascii="黑体" w:hAnsi="黑体" w:eastAsia="黑体"/>
                <w:b/>
                <w:bCs/>
                <w:sz w:val="28"/>
                <w:szCs w:val="28"/>
              </w:rPr>
              <w:t>职责</w:t>
            </w:r>
          </w:p>
        </w:tc>
        <w:tc>
          <w:tcPr>
            <w:tcW w:w="7938" w:type="dxa"/>
          </w:tcPr>
          <w:p>
            <w:pPr>
              <w:numPr>
                <w:ilvl w:val="0"/>
                <w:numId w:val="1"/>
              </w:numPr>
              <w:spacing w:line="340" w:lineRule="exact"/>
              <w:rPr>
                <w:rFonts w:ascii="新宋体" w:hAnsi="新宋体" w:eastAsia="新宋体" w:cs="新宋体"/>
                <w:b/>
                <w:lang w:bidi="ar"/>
              </w:rPr>
            </w:pPr>
            <w:r>
              <w:rPr>
                <w:rFonts w:hint="eastAsia" w:ascii="新宋体" w:hAnsi="新宋体" w:eastAsia="新宋体" w:cs="新宋体"/>
                <w:b/>
                <w:lang w:bidi="ar"/>
              </w:rPr>
              <w:t>风控合规管理</w:t>
            </w:r>
          </w:p>
          <w:p>
            <w:pPr>
              <w:spacing w:line="340" w:lineRule="exact"/>
              <w:rPr>
                <w:spacing w:val="-1"/>
              </w:rPr>
            </w:pPr>
            <w:r>
              <w:rPr>
                <w:rFonts w:hint="eastAsia"/>
                <w:spacing w:val="-1"/>
              </w:rPr>
              <w:t>1.负责搭建完善公司风险管理体系及制度建设，负责对项目进行事前审核、事中监控、事后复核全流程风险管控；</w:t>
            </w:r>
          </w:p>
          <w:p>
            <w:pPr>
              <w:spacing w:line="340" w:lineRule="exact"/>
              <w:rPr>
                <w:spacing w:val="-1"/>
              </w:rPr>
            </w:pPr>
            <w:r>
              <w:rPr>
                <w:rFonts w:hint="eastAsia"/>
                <w:spacing w:val="-1"/>
              </w:rPr>
              <w:t>2.负责对公司所有项目组织召开风控评审会，对项目进行风险评估并提出风控意见，并对风控措施进行跟踪检查；</w:t>
            </w:r>
          </w:p>
          <w:p>
            <w:pPr>
              <w:spacing w:line="340" w:lineRule="exact"/>
              <w:rPr>
                <w:spacing w:val="-1"/>
              </w:rPr>
            </w:pPr>
            <w:r>
              <w:rPr>
                <w:rFonts w:hint="eastAsia"/>
                <w:spacing w:val="-1"/>
              </w:rPr>
              <w:t>3.</w:t>
            </w:r>
            <w:r>
              <w:rPr>
                <w:spacing w:val="-1"/>
              </w:rPr>
              <w:t>负责组织落实</w:t>
            </w:r>
            <w:r>
              <w:rPr>
                <w:rFonts w:hint="eastAsia"/>
                <w:spacing w:val="-1"/>
              </w:rPr>
              <w:t>公司</w:t>
            </w:r>
            <w:r>
              <w:rPr>
                <w:spacing w:val="-1"/>
              </w:rPr>
              <w:t>风险预警管理机制</w:t>
            </w:r>
            <w:r>
              <w:rPr>
                <w:rFonts w:hint="eastAsia"/>
                <w:spacing w:val="-1"/>
              </w:rPr>
              <w:t>，</w:t>
            </w:r>
            <w:r>
              <w:rPr>
                <w:spacing w:val="-1"/>
              </w:rPr>
              <w:t>完善分级预警及处置流程，建立</w:t>
            </w:r>
            <w:r>
              <w:rPr>
                <w:rFonts w:hint="eastAsia"/>
                <w:spacing w:val="-1"/>
              </w:rPr>
              <w:t>公司</w:t>
            </w:r>
            <w:r>
              <w:rPr>
                <w:spacing w:val="-1"/>
              </w:rPr>
              <w:t>风险管理</w:t>
            </w:r>
            <w:r>
              <w:rPr>
                <w:rFonts w:hint="eastAsia"/>
                <w:spacing w:val="-1"/>
              </w:rPr>
              <w:t>措施</w:t>
            </w:r>
            <w:r>
              <w:rPr>
                <w:spacing w:val="-1"/>
              </w:rPr>
              <w:t>信息库，开展风险指标动态监控</w:t>
            </w:r>
            <w:r>
              <w:rPr>
                <w:rFonts w:hint="eastAsia"/>
                <w:spacing w:val="-1"/>
              </w:rPr>
              <w:t>；</w:t>
            </w:r>
          </w:p>
          <w:p>
            <w:pPr>
              <w:spacing w:line="340" w:lineRule="exact"/>
              <w:rPr>
                <w:spacing w:val="-1"/>
              </w:rPr>
            </w:pPr>
            <w:r>
              <w:rPr>
                <w:rFonts w:hint="eastAsia"/>
                <w:spacing w:val="-1"/>
              </w:rPr>
              <w:t>4.</w:t>
            </w:r>
            <w:r>
              <w:rPr>
                <w:spacing w:val="-1"/>
              </w:rPr>
              <w:t>负责组织落实</w:t>
            </w:r>
            <w:r>
              <w:rPr>
                <w:rFonts w:hint="eastAsia"/>
                <w:spacing w:val="-1"/>
              </w:rPr>
              <w:t>公司</w:t>
            </w:r>
            <w:r>
              <w:rPr>
                <w:spacing w:val="-1"/>
              </w:rPr>
              <w:t>重大风险报告机制，收集和管理</w:t>
            </w:r>
            <w:r>
              <w:rPr>
                <w:rFonts w:hint="eastAsia"/>
                <w:spacing w:val="-1"/>
              </w:rPr>
              <w:t>公司</w:t>
            </w:r>
            <w:r>
              <w:rPr>
                <w:spacing w:val="-1"/>
              </w:rPr>
              <w:t>重大风险事件，对风险事件提出处置意见</w:t>
            </w:r>
            <w:r>
              <w:rPr>
                <w:rFonts w:hint="eastAsia"/>
                <w:spacing w:val="-1"/>
              </w:rPr>
              <w:t>；</w:t>
            </w:r>
          </w:p>
          <w:p>
            <w:pPr>
              <w:spacing w:line="340" w:lineRule="exact"/>
            </w:pPr>
            <w:r>
              <w:rPr>
                <w:rFonts w:hint="eastAsia"/>
                <w:spacing w:val="-1"/>
              </w:rPr>
              <w:t>5.负责对公司的经营、项目评审、两金、资金管理等提出风险控制意见及合规合法性审查意见；</w:t>
            </w:r>
          </w:p>
          <w:p>
            <w:pPr>
              <w:spacing w:line="340" w:lineRule="exact"/>
              <w:rPr>
                <w:rFonts w:eastAsia="宋体"/>
              </w:rPr>
            </w:pPr>
            <w:r>
              <w:rPr>
                <w:rFonts w:hint="eastAsia"/>
              </w:rPr>
              <w:t>6.</w:t>
            </w:r>
            <w:r>
              <w:rPr>
                <w:spacing w:val="-1"/>
              </w:rPr>
              <w:t>负责组织</w:t>
            </w:r>
            <w:r>
              <w:rPr>
                <w:rFonts w:hint="eastAsia"/>
                <w:spacing w:val="-1"/>
              </w:rPr>
              <w:t>公司</w:t>
            </w:r>
            <w:r>
              <w:rPr>
                <w:spacing w:val="-1"/>
              </w:rPr>
              <w:t>风控</w:t>
            </w:r>
            <w:r>
              <w:rPr>
                <w:rFonts w:hint="eastAsia"/>
                <w:spacing w:val="-1"/>
              </w:rPr>
              <w:t>、法务</w:t>
            </w:r>
            <w:r>
              <w:rPr>
                <w:spacing w:val="-1"/>
              </w:rPr>
              <w:t>相关培训、宣传工作，指导、监督</w:t>
            </w:r>
            <w:r>
              <w:rPr>
                <w:rFonts w:hint="eastAsia"/>
                <w:spacing w:val="-1"/>
              </w:rPr>
              <w:t>各部门</w:t>
            </w:r>
            <w:r>
              <w:rPr>
                <w:spacing w:val="-1"/>
              </w:rPr>
              <w:t>开展风险控制</w:t>
            </w:r>
            <w:r>
              <w:rPr>
                <w:rFonts w:hint="eastAsia"/>
                <w:spacing w:val="-1"/>
              </w:rPr>
              <w:t>、法律事务管理等</w:t>
            </w:r>
            <w:r>
              <w:rPr>
                <w:spacing w:val="-1"/>
              </w:rPr>
              <w:t>相关工作</w:t>
            </w:r>
            <w:r>
              <w:rPr>
                <w:rFonts w:hint="eastAsia"/>
                <w:spacing w:val="-1"/>
              </w:rPr>
              <w:t>；</w:t>
            </w:r>
          </w:p>
          <w:p>
            <w:pPr>
              <w:spacing w:line="340" w:lineRule="exact"/>
            </w:pPr>
            <w:r>
              <w:rPr>
                <w:rFonts w:hint="eastAsia" w:eastAsia="宋体"/>
              </w:rPr>
              <w:t>7.</w:t>
            </w:r>
            <w:r>
              <w:rPr>
                <w:rFonts w:hint="eastAsia"/>
              </w:rPr>
              <w:t>负责对公司风险管理工作开展进行评价，形成公司阶段性或年度风险管理工作总结报告；</w:t>
            </w:r>
          </w:p>
          <w:p>
            <w:pPr>
              <w:pStyle w:val="2"/>
            </w:pPr>
            <w:r>
              <w:rPr>
                <w:rFonts w:hint="eastAsia"/>
              </w:rPr>
              <w:t>8.负责公司合规管理，搭建完善公司内控及合规管理体系，组织实施内控、风控、合规三位一体融合落地，完善制度流程并监督执行。</w:t>
            </w:r>
          </w:p>
          <w:p>
            <w:pPr>
              <w:spacing w:line="340" w:lineRule="exact"/>
              <w:rPr>
                <w:rFonts w:ascii="新宋体" w:hAnsi="新宋体" w:eastAsia="新宋体" w:cs="新宋体"/>
                <w:b/>
                <w:lang w:bidi="ar"/>
              </w:rPr>
            </w:pPr>
            <w:r>
              <w:rPr>
                <w:rFonts w:hint="eastAsia" w:ascii="新宋体" w:hAnsi="新宋体" w:eastAsia="新宋体" w:cs="新宋体"/>
                <w:b/>
                <w:lang w:bidi="ar"/>
              </w:rPr>
              <w:t>二、法律事务管理</w:t>
            </w:r>
          </w:p>
          <w:p>
            <w:pPr>
              <w:pStyle w:val="2"/>
            </w:pPr>
            <w:r>
              <w:rPr>
                <w:rFonts w:hint="eastAsia"/>
              </w:rPr>
              <w:t>1.负责管理对公司合同法律审查工作并根据需要出具法律意见书；</w:t>
            </w:r>
          </w:p>
          <w:p>
            <w:pPr>
              <w:pStyle w:val="2"/>
            </w:pPr>
            <w:r>
              <w:rPr>
                <w:rFonts w:hint="eastAsia"/>
              </w:rPr>
              <w:t>2.负责管理公司所有诉讼案件、跟进诉讼案件总体进度并提出解决方案；</w:t>
            </w:r>
          </w:p>
          <w:p>
            <w:pPr>
              <w:pStyle w:val="2"/>
            </w:pPr>
            <w:r>
              <w:rPr>
                <w:rFonts w:hint="eastAsia"/>
              </w:rPr>
              <w:t>3.负责管理公司经营业务中各类事项的法律咨询服务；</w:t>
            </w:r>
          </w:p>
          <w:p>
            <w:pPr>
              <w:spacing w:line="340" w:lineRule="exact"/>
              <w:rPr>
                <w:rFonts w:eastAsia="宋体"/>
              </w:rPr>
            </w:pPr>
            <w:r>
              <w:rPr>
                <w:rFonts w:hint="eastAsia"/>
              </w:rPr>
              <w:t>4.负责</w:t>
            </w:r>
            <w:r>
              <w:rPr>
                <w:rFonts w:hint="eastAsia" w:eastAsia="宋体"/>
              </w:rPr>
              <w:t>参与或</w:t>
            </w:r>
            <w:r>
              <w:rPr>
                <w:rFonts w:hint="eastAsia"/>
              </w:rPr>
              <w:t>组织外部常年法律顾问参与公司重大经济合同谈判、审核及监督工作，负责开展公司法律调查等工作，协助处理公司危机公关</w:t>
            </w:r>
            <w:r>
              <w:rPr>
                <w:rFonts w:hint="eastAsia" w:eastAsia="宋体"/>
              </w:rPr>
              <w:t>；</w:t>
            </w:r>
          </w:p>
          <w:p>
            <w:pPr>
              <w:spacing w:line="340" w:lineRule="exact"/>
              <w:rPr>
                <w:rFonts w:eastAsia="宋体"/>
              </w:rPr>
            </w:pPr>
            <w:r>
              <w:rPr>
                <w:rFonts w:hint="eastAsia" w:eastAsia="宋体"/>
              </w:rPr>
              <w:t>5</w:t>
            </w:r>
            <w:r>
              <w:rPr>
                <w:rFonts w:hint="eastAsia"/>
              </w:rPr>
              <w:t>.负责比选、聘用、管理、考核公司外部常年法律顾问，指导、监督外部法律顾问相关工作。</w:t>
            </w:r>
          </w:p>
          <w:p>
            <w:pPr>
              <w:spacing w:line="340" w:lineRule="exact"/>
              <w:rPr>
                <w:rFonts w:ascii="新宋体" w:hAnsi="新宋体" w:eastAsia="新宋体" w:cs="新宋体"/>
                <w:b/>
                <w:lang w:bidi="ar"/>
              </w:rPr>
            </w:pPr>
            <w:r>
              <w:rPr>
                <w:rFonts w:hint="eastAsia" w:ascii="新宋体" w:hAnsi="新宋体" w:eastAsia="新宋体" w:cs="新宋体"/>
                <w:b/>
                <w:lang w:bidi="ar"/>
              </w:rPr>
              <w:t>三、审计管理</w:t>
            </w:r>
          </w:p>
          <w:p>
            <w:pPr>
              <w:spacing w:line="340" w:lineRule="exact"/>
            </w:pPr>
            <w:r>
              <w:rPr>
                <w:rFonts w:hint="eastAsia"/>
              </w:rPr>
              <w:t>1.负责按照上级单位的要求，牵头拟订公司年度审计项目计划，执行审计计划，跟踪监管审计项目实施；</w:t>
            </w:r>
          </w:p>
          <w:p>
            <w:pPr>
              <w:spacing w:line="340" w:lineRule="exact"/>
            </w:pPr>
            <w:r>
              <w:rPr>
                <w:rFonts w:hint="eastAsia"/>
              </w:rPr>
              <w:t>2.负责历年各类审计事项的定期整改跟踪；负责审计结果运用，包括审计整改督办；</w:t>
            </w:r>
          </w:p>
          <w:p>
            <w:pPr>
              <w:spacing w:line="340" w:lineRule="exact"/>
            </w:pPr>
            <w:r>
              <w:rPr>
                <w:rFonts w:hint="eastAsia"/>
              </w:rPr>
              <w:t>3.负责牵头协调与外部审计机构开展审计工作；</w:t>
            </w:r>
          </w:p>
          <w:p>
            <w:pPr>
              <w:spacing w:line="340" w:lineRule="exact"/>
            </w:pPr>
            <w:r>
              <w:rPr>
                <w:rFonts w:hint="eastAsia"/>
              </w:rPr>
              <w:t>4.负责开展公司审计队伍业务培训与指导；</w:t>
            </w:r>
          </w:p>
          <w:p>
            <w:pPr>
              <w:spacing w:line="340" w:lineRule="exact"/>
            </w:pPr>
            <w:r>
              <w:rPr>
                <w:rFonts w:hint="eastAsia"/>
              </w:rPr>
              <w:t>5.负责完成公司安排的其他内部督查、检查；</w:t>
            </w:r>
          </w:p>
          <w:p>
            <w:pPr>
              <w:spacing w:line="340" w:lineRule="exact"/>
            </w:pPr>
            <w:r>
              <w:rPr>
                <w:rFonts w:hint="eastAsia"/>
              </w:rPr>
              <w:t>6.配合上级单位对公司的审计检查，协助相关部门督促审计问题整改。</w:t>
            </w:r>
          </w:p>
          <w:p>
            <w:pPr>
              <w:spacing w:line="340" w:lineRule="exact"/>
              <w:rPr>
                <w:rFonts w:ascii="新宋体" w:hAnsi="新宋体" w:eastAsia="新宋体" w:cs="新宋体"/>
                <w:b/>
                <w:lang w:bidi="ar"/>
              </w:rPr>
            </w:pPr>
            <w:r>
              <w:rPr>
                <w:rFonts w:hint="eastAsia" w:ascii="新宋体" w:hAnsi="新宋体" w:eastAsia="新宋体" w:cs="新宋体"/>
                <w:b/>
                <w:lang w:bidi="ar"/>
              </w:rPr>
              <w:t>四、重点项目监控</w:t>
            </w:r>
          </w:p>
          <w:p>
            <w:pPr>
              <w:pStyle w:val="2"/>
              <w:rPr>
                <w:rFonts w:asciiTheme="minorHAnsi" w:hAnsiTheme="minorHAnsi" w:eastAsiaTheme="minorEastAsia" w:cstheme="minorBidi"/>
                <w:szCs w:val="22"/>
              </w:rPr>
            </w:pPr>
            <w:r>
              <w:rPr>
                <w:rFonts w:hint="eastAsia" w:asciiTheme="minorHAnsi" w:hAnsiTheme="minorHAnsi" w:eastAsiaTheme="minorEastAsia" w:cstheme="minorBidi"/>
                <w:szCs w:val="22"/>
              </w:rPr>
              <w:t>1.负责对公司高风险重点项目进行专项管理，制定专项管理方案并定期进行跟踪汇报。</w:t>
            </w:r>
          </w:p>
          <w:p>
            <w:pPr>
              <w:spacing w:line="340" w:lineRule="exact"/>
              <w:rPr>
                <w:rFonts w:ascii="新宋体" w:hAnsi="新宋体" w:eastAsia="新宋体" w:cs="新宋体"/>
                <w:b/>
                <w:lang w:bidi="ar"/>
              </w:rPr>
            </w:pPr>
            <w:r>
              <w:rPr>
                <w:rFonts w:hint="eastAsia" w:ascii="新宋体" w:hAnsi="新宋体" w:eastAsia="新宋体" w:cs="新宋体"/>
                <w:b/>
                <w:lang w:bidi="ar"/>
              </w:rPr>
              <w:t>五、两金及其他风险指标管理</w:t>
            </w:r>
          </w:p>
          <w:p>
            <w:pPr>
              <w:spacing w:line="340" w:lineRule="exact"/>
              <w:rPr>
                <w:rFonts w:eastAsia="宋体"/>
              </w:rPr>
            </w:pPr>
            <w:r>
              <w:rPr>
                <w:rFonts w:hint="eastAsia"/>
              </w:rPr>
              <w:t>1.负责制定完善公司“两金”管理制度，下达压控标准和目标并进行日常管控</w:t>
            </w:r>
            <w:r>
              <w:rPr>
                <w:rFonts w:hint="eastAsia" w:eastAsia="宋体"/>
              </w:rPr>
              <w:t>；</w:t>
            </w:r>
          </w:p>
          <w:p>
            <w:pPr>
              <w:spacing w:line="340" w:lineRule="exact"/>
            </w:pPr>
            <w:r>
              <w:rPr>
                <w:rFonts w:hint="eastAsia"/>
              </w:rPr>
              <w:t>2.负责其他重要风险指标日常管控。</w:t>
            </w:r>
          </w:p>
          <w:p>
            <w:pPr>
              <w:spacing w:line="340" w:lineRule="exact"/>
              <w:rPr>
                <w:rFonts w:ascii="新宋体" w:hAnsi="新宋体" w:eastAsia="新宋体" w:cs="新宋体"/>
                <w:b/>
                <w:lang w:bidi="ar"/>
              </w:rPr>
            </w:pPr>
            <w:r>
              <w:rPr>
                <w:rFonts w:hint="eastAsia" w:ascii="新宋体" w:hAnsi="新宋体" w:eastAsia="新宋体" w:cs="新宋体"/>
                <w:b/>
                <w:lang w:bidi="ar"/>
              </w:rPr>
              <w:t>六、招标采购管理</w:t>
            </w:r>
          </w:p>
          <w:p>
            <w:pPr>
              <w:spacing w:line="340" w:lineRule="exact"/>
              <w:rPr>
                <w:rFonts w:ascii="仿宋" w:hAnsi="仿宋" w:eastAsia="仿宋" w:cs="仿宋"/>
                <w:sz w:val="28"/>
                <w:szCs w:val="28"/>
                <w:highlight w:val="yellow"/>
              </w:rPr>
            </w:pPr>
            <w:r>
              <w:rPr>
                <w:rFonts w:hint="eastAsia"/>
              </w:rPr>
              <w:t>1.负责对公司各部门承办的招采项目实施过程的合法合规性进行监督。</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28" w:hRule="atLeast"/>
        </w:trPr>
        <w:tc>
          <w:tcPr>
            <w:tcW w:w="1277" w:type="dxa"/>
            <w:vAlign w:val="center"/>
          </w:tcPr>
          <w:p>
            <w:pPr>
              <w:spacing w:line="400" w:lineRule="exact"/>
              <w:jc w:val="center"/>
              <w:rPr>
                <w:rFonts w:ascii="黑体" w:hAnsi="黑体" w:eastAsia="黑体"/>
                <w:b/>
                <w:bCs/>
                <w:sz w:val="28"/>
                <w:szCs w:val="28"/>
              </w:rPr>
            </w:pPr>
            <w:r>
              <w:rPr>
                <w:rFonts w:hint="eastAsia" w:ascii="黑体" w:hAnsi="黑体" w:eastAsia="黑体"/>
                <w:b/>
                <w:bCs/>
                <w:sz w:val="28"/>
                <w:szCs w:val="28"/>
              </w:rPr>
              <w:t>任职</w:t>
            </w:r>
          </w:p>
          <w:p>
            <w:pPr>
              <w:spacing w:line="400" w:lineRule="exact"/>
              <w:jc w:val="center"/>
              <w:rPr>
                <w:rFonts w:ascii="仿宋" w:hAnsi="仿宋" w:eastAsia="仿宋"/>
                <w:szCs w:val="32"/>
              </w:rPr>
            </w:pPr>
            <w:r>
              <w:rPr>
                <w:rFonts w:hint="eastAsia" w:ascii="黑体" w:hAnsi="黑体" w:eastAsia="黑体"/>
                <w:b/>
                <w:bCs/>
                <w:sz w:val="28"/>
                <w:szCs w:val="28"/>
              </w:rPr>
              <w:t>资格</w:t>
            </w:r>
          </w:p>
        </w:tc>
        <w:tc>
          <w:tcPr>
            <w:tcW w:w="7938" w:type="dxa"/>
            <w:vAlign w:val="center"/>
          </w:tcPr>
          <w:p>
            <w:pPr>
              <w:spacing w:line="340" w:lineRule="exact"/>
              <w:rPr>
                <w:rFonts w:ascii="新宋体" w:hAnsi="新宋体" w:eastAsia="新宋体" w:cs="新宋体"/>
                <w:lang w:bidi="ar"/>
              </w:rPr>
            </w:pPr>
            <w:r>
              <w:rPr>
                <w:rFonts w:hint="eastAsia" w:ascii="新宋体" w:hAnsi="新宋体" w:eastAsia="新宋体" w:cs="新宋体"/>
                <w:lang w:bidi="ar"/>
              </w:rPr>
              <w:t>1、财经类、计算机、电子商务、法律类相关专业全日制本科及以上学历，30岁以上；</w:t>
            </w:r>
          </w:p>
          <w:p>
            <w:pPr>
              <w:spacing w:line="340" w:lineRule="exact"/>
              <w:rPr>
                <w:rFonts w:ascii="新宋体" w:hAnsi="新宋体" w:eastAsia="新宋体" w:cs="新宋体"/>
                <w:lang w:bidi="ar"/>
              </w:rPr>
            </w:pPr>
            <w:r>
              <w:rPr>
                <w:rFonts w:hint="eastAsia" w:ascii="新宋体" w:hAnsi="新宋体" w:eastAsia="新宋体" w:cs="新宋体"/>
                <w:lang w:bidi="ar"/>
              </w:rPr>
              <w:t>2、熟悉各类政策法规，具有大型企业或国有企业风控管理经验，具备较强的业务分析能力，具有营销背景风控工作经历优先；</w:t>
            </w:r>
          </w:p>
          <w:p>
            <w:pPr>
              <w:spacing w:line="340" w:lineRule="exact"/>
              <w:rPr>
                <w:rFonts w:ascii="新宋体" w:hAnsi="新宋体" w:eastAsia="新宋体" w:cs="新宋体"/>
                <w:lang w:bidi="ar"/>
              </w:rPr>
            </w:pPr>
            <w:r>
              <w:rPr>
                <w:rFonts w:hint="eastAsia" w:ascii="新宋体" w:hAnsi="新宋体" w:eastAsia="新宋体" w:cs="新宋体"/>
                <w:lang w:bidi="ar"/>
              </w:rPr>
              <w:t>3、具备审计管理、风险管理、内控合规管理等相关知识:</w:t>
            </w:r>
          </w:p>
          <w:p>
            <w:pPr>
              <w:spacing w:line="340" w:lineRule="exact"/>
              <w:rPr>
                <w:rFonts w:ascii="新宋体" w:hAnsi="新宋体" w:eastAsia="新宋体" w:cs="新宋体"/>
                <w:lang w:bidi="ar"/>
              </w:rPr>
            </w:pPr>
            <w:r>
              <w:rPr>
                <w:rFonts w:hint="eastAsia" w:ascii="新宋体" w:hAnsi="新宋体" w:eastAsia="新宋体" w:cs="新宋体"/>
                <w:lang w:bidi="ar"/>
              </w:rPr>
              <w:t>4、负责对公司日常业务提供风控支持，包括建立公司内控合规体系、制定风险管控方案、进行合规审核和风险评估，能够针对具体业务提供相关流程优化及管理提升内控意见；</w:t>
            </w:r>
          </w:p>
          <w:p>
            <w:pPr>
              <w:spacing w:line="340" w:lineRule="exact"/>
              <w:rPr>
                <w:rFonts w:eastAsia="新宋体"/>
                <w:highlight w:val="yellow"/>
              </w:rPr>
            </w:pPr>
            <w:r>
              <w:rPr>
                <w:rFonts w:hint="eastAsia" w:ascii="新宋体" w:hAnsi="新宋体" w:eastAsia="新宋体" w:cs="新宋体"/>
                <w:lang w:bidi="ar"/>
              </w:rPr>
              <w:t>5、研读行业相关政策趋势、分析风险管理要素，对涉及业务的政策变化进行管理流程完善。</w:t>
            </w:r>
          </w:p>
        </w:tc>
      </w:tr>
    </w:tbl>
    <w:p>
      <w:pPr>
        <w:spacing w:line="480" w:lineRule="exact"/>
        <w:rPr>
          <w:rFonts w:ascii="仿宋" w:hAnsi="仿宋" w:eastAsia="仿宋"/>
          <w:szCs w:val="32"/>
        </w:rPr>
      </w:pPr>
    </w:p>
    <w:p>
      <w:pPr>
        <w:spacing w:line="480" w:lineRule="exact"/>
        <w:rPr>
          <w:rFonts w:ascii="仿宋" w:hAnsi="仿宋" w:eastAsia="仿宋"/>
          <w:szCs w:val="32"/>
        </w:rPr>
      </w:pPr>
    </w:p>
    <w:p>
      <w:pPr>
        <w:jc w:val="center"/>
        <w:rPr>
          <w:rFonts w:ascii="黑体" w:hAnsi="黑体" w:eastAsia="黑体"/>
          <w:b/>
          <w:sz w:val="36"/>
          <w:szCs w:val="36"/>
        </w:rPr>
      </w:pPr>
    </w:p>
    <w:p>
      <w:pPr>
        <w:jc w:val="center"/>
        <w:rPr>
          <w:rFonts w:ascii="黑体" w:hAnsi="黑体" w:eastAsia="黑体"/>
          <w:b/>
          <w:sz w:val="36"/>
          <w:szCs w:val="36"/>
        </w:rPr>
      </w:pPr>
    </w:p>
    <w:p>
      <w:pPr>
        <w:jc w:val="center"/>
        <w:rPr>
          <w:rFonts w:ascii="黑体" w:hAnsi="黑体" w:eastAsia="黑体"/>
          <w:b/>
          <w:sz w:val="36"/>
          <w:szCs w:val="36"/>
        </w:rPr>
      </w:pPr>
    </w:p>
    <w:p>
      <w:pPr>
        <w:jc w:val="center"/>
        <w:rPr>
          <w:rFonts w:ascii="黑体" w:hAnsi="黑体" w:eastAsia="黑体"/>
          <w:b/>
          <w:sz w:val="36"/>
          <w:szCs w:val="36"/>
        </w:rPr>
      </w:pPr>
    </w:p>
    <w:p>
      <w:pPr>
        <w:jc w:val="center"/>
        <w:rPr>
          <w:rFonts w:ascii="黑体" w:hAnsi="黑体" w:eastAsia="黑体"/>
          <w:b/>
          <w:sz w:val="36"/>
          <w:szCs w:val="36"/>
        </w:rPr>
      </w:pPr>
    </w:p>
    <w:p>
      <w:pPr>
        <w:jc w:val="center"/>
        <w:rPr>
          <w:rFonts w:ascii="黑体" w:hAnsi="黑体" w:eastAsia="黑体"/>
          <w:b/>
          <w:sz w:val="36"/>
          <w:szCs w:val="36"/>
        </w:rPr>
      </w:pPr>
    </w:p>
    <w:p>
      <w:pPr>
        <w:jc w:val="center"/>
        <w:rPr>
          <w:rFonts w:ascii="黑体" w:hAnsi="黑体" w:eastAsia="黑体"/>
          <w:b/>
          <w:sz w:val="36"/>
          <w:szCs w:val="36"/>
        </w:rPr>
      </w:pPr>
    </w:p>
    <w:p>
      <w:pPr>
        <w:jc w:val="center"/>
        <w:rPr>
          <w:rFonts w:ascii="黑体" w:hAnsi="黑体" w:eastAsia="黑体"/>
          <w:b/>
          <w:sz w:val="36"/>
          <w:szCs w:val="36"/>
        </w:rPr>
      </w:pPr>
    </w:p>
    <w:p>
      <w:pPr>
        <w:jc w:val="center"/>
        <w:rPr>
          <w:rFonts w:ascii="黑体" w:hAnsi="黑体" w:eastAsia="黑体"/>
          <w:b/>
          <w:sz w:val="36"/>
          <w:szCs w:val="36"/>
        </w:rPr>
      </w:pPr>
    </w:p>
    <w:p>
      <w:pPr>
        <w:rPr>
          <w:rFonts w:ascii="黑体" w:hAnsi="黑体" w:eastAsia="黑体"/>
          <w:b/>
          <w:sz w:val="36"/>
          <w:szCs w:val="36"/>
        </w:rPr>
      </w:pPr>
    </w:p>
    <w:p>
      <w:pPr>
        <w:jc w:val="center"/>
        <w:rPr>
          <w:rFonts w:ascii="黑体" w:hAnsi="黑体" w:eastAsia="黑体"/>
          <w:b/>
          <w:sz w:val="36"/>
          <w:szCs w:val="36"/>
        </w:rPr>
      </w:pPr>
      <w:r>
        <w:rPr>
          <w:rFonts w:hint="eastAsia" w:ascii="黑体" w:hAnsi="黑体" w:eastAsia="黑体"/>
          <w:b/>
          <w:sz w:val="36"/>
          <w:szCs w:val="36"/>
        </w:rPr>
        <w:t>四川</w:t>
      </w:r>
      <w:r>
        <w:rPr>
          <w:rFonts w:ascii="黑体" w:hAnsi="黑体" w:eastAsia="黑体"/>
          <w:b/>
          <w:sz w:val="36"/>
          <w:szCs w:val="36"/>
        </w:rPr>
        <w:t>省商投信息技术有限责任公司</w:t>
      </w:r>
    </w:p>
    <w:p>
      <w:pPr>
        <w:jc w:val="center"/>
        <w:rPr>
          <w:rFonts w:ascii="黑体" w:hAnsi="黑体" w:eastAsia="黑体"/>
          <w:b/>
          <w:sz w:val="36"/>
          <w:szCs w:val="36"/>
        </w:rPr>
      </w:pPr>
      <w:r>
        <w:rPr>
          <w:rFonts w:ascii="黑体" w:hAnsi="黑体" w:eastAsia="黑体"/>
          <w:b/>
          <w:sz w:val="36"/>
          <w:szCs w:val="36"/>
        </w:rPr>
        <w:t xml:space="preserve"> </w:t>
      </w:r>
      <w:r>
        <w:rPr>
          <w:rFonts w:hint="eastAsia" w:ascii="黑体" w:hAnsi="黑体" w:eastAsia="黑体"/>
          <w:b/>
          <w:sz w:val="36"/>
          <w:szCs w:val="36"/>
        </w:rPr>
        <w:t>资本运营部副</w:t>
      </w:r>
      <w:r>
        <w:rPr>
          <w:rFonts w:ascii="黑体" w:hAnsi="黑体" w:eastAsia="黑体"/>
          <w:b/>
          <w:sz w:val="36"/>
          <w:szCs w:val="36"/>
        </w:rPr>
        <w:t>部长</w:t>
      </w:r>
      <w:r>
        <w:rPr>
          <w:rFonts w:hint="eastAsia" w:ascii="黑体" w:hAnsi="黑体" w:eastAsia="黑体"/>
          <w:b/>
          <w:sz w:val="36"/>
          <w:szCs w:val="36"/>
        </w:rPr>
        <w:t>（主持工作）岗位说明书</w:t>
      </w:r>
    </w:p>
    <w:tbl>
      <w:tblPr>
        <w:tblStyle w:val="9"/>
        <w:tblW w:w="921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77"/>
        <w:gridCol w:w="793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4" w:hRule="atLeast"/>
          <w:jc w:val="center"/>
        </w:trPr>
        <w:tc>
          <w:tcPr>
            <w:tcW w:w="1277" w:type="dxa"/>
            <w:vAlign w:val="center"/>
          </w:tcPr>
          <w:p>
            <w:pPr>
              <w:spacing w:line="400" w:lineRule="exact"/>
              <w:jc w:val="center"/>
              <w:rPr>
                <w:rFonts w:ascii="黑体" w:hAnsi="黑体" w:eastAsia="黑体"/>
                <w:b/>
                <w:bCs/>
                <w:sz w:val="28"/>
                <w:szCs w:val="28"/>
              </w:rPr>
            </w:pPr>
            <w:r>
              <w:rPr>
                <w:rFonts w:hint="eastAsia" w:ascii="黑体" w:hAnsi="黑体" w:eastAsia="黑体"/>
                <w:b/>
                <w:bCs/>
                <w:sz w:val="28"/>
                <w:szCs w:val="28"/>
              </w:rPr>
              <w:t>岗位</w:t>
            </w:r>
          </w:p>
          <w:p>
            <w:pPr>
              <w:spacing w:line="400" w:lineRule="exact"/>
              <w:jc w:val="center"/>
              <w:rPr>
                <w:rFonts w:ascii="黑体" w:hAnsi="黑体" w:eastAsia="黑体"/>
                <w:b/>
                <w:bCs/>
                <w:sz w:val="28"/>
                <w:szCs w:val="28"/>
              </w:rPr>
            </w:pPr>
            <w:r>
              <w:rPr>
                <w:rFonts w:hint="eastAsia" w:ascii="黑体" w:hAnsi="黑体" w:eastAsia="黑体"/>
                <w:b/>
                <w:bCs/>
                <w:sz w:val="28"/>
                <w:szCs w:val="28"/>
              </w:rPr>
              <w:t>名称</w:t>
            </w:r>
          </w:p>
        </w:tc>
        <w:tc>
          <w:tcPr>
            <w:tcW w:w="7938" w:type="dxa"/>
            <w:vAlign w:val="center"/>
          </w:tcPr>
          <w:p>
            <w:pPr>
              <w:spacing w:line="400" w:lineRule="exact"/>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资本运营部副部长（主持工作）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85" w:hRule="atLeast"/>
          <w:jc w:val="center"/>
        </w:trPr>
        <w:tc>
          <w:tcPr>
            <w:tcW w:w="1277" w:type="dxa"/>
            <w:vAlign w:val="center"/>
          </w:tcPr>
          <w:p>
            <w:pPr>
              <w:spacing w:line="400" w:lineRule="exact"/>
              <w:jc w:val="center"/>
              <w:rPr>
                <w:rFonts w:ascii="黑体" w:hAnsi="黑体" w:eastAsia="黑体"/>
                <w:b/>
                <w:bCs/>
                <w:sz w:val="28"/>
                <w:szCs w:val="28"/>
              </w:rPr>
            </w:pPr>
            <w:r>
              <w:rPr>
                <w:rFonts w:hint="eastAsia" w:ascii="黑体" w:hAnsi="黑体" w:eastAsia="黑体"/>
                <w:b/>
                <w:bCs/>
                <w:sz w:val="28"/>
                <w:szCs w:val="28"/>
              </w:rPr>
              <w:t>岗位</w:t>
            </w:r>
          </w:p>
          <w:p>
            <w:pPr>
              <w:spacing w:line="400" w:lineRule="exact"/>
              <w:jc w:val="center"/>
              <w:rPr>
                <w:rFonts w:ascii="仿宋" w:hAnsi="仿宋" w:eastAsia="仿宋"/>
                <w:sz w:val="28"/>
                <w:szCs w:val="28"/>
              </w:rPr>
            </w:pPr>
            <w:r>
              <w:rPr>
                <w:rFonts w:hint="eastAsia" w:ascii="黑体" w:hAnsi="黑体" w:eastAsia="黑体"/>
                <w:b/>
                <w:bCs/>
                <w:sz w:val="28"/>
                <w:szCs w:val="28"/>
              </w:rPr>
              <w:t>职责</w:t>
            </w:r>
          </w:p>
        </w:tc>
        <w:tc>
          <w:tcPr>
            <w:tcW w:w="7938" w:type="dxa"/>
          </w:tcPr>
          <w:p>
            <w:pPr>
              <w:pStyle w:val="20"/>
              <w:spacing w:after="0"/>
              <w:jc w:val="both"/>
              <w:rPr>
                <w:rFonts w:ascii="Times New Roman" w:hAnsi="Times New Roman"/>
                <w:b/>
                <w:color w:val="000000"/>
                <w:sz w:val="21"/>
                <w:szCs w:val="21"/>
              </w:rPr>
            </w:pPr>
            <w:r>
              <w:rPr>
                <w:rFonts w:hint="eastAsia" w:ascii="Times New Roman" w:hAnsi="Times New Roman"/>
                <w:b/>
                <w:color w:val="000000"/>
                <w:sz w:val="21"/>
                <w:szCs w:val="21"/>
              </w:rPr>
              <w:t>一、战略规划</w:t>
            </w:r>
          </w:p>
          <w:p>
            <w:pPr>
              <w:pStyle w:val="20"/>
              <w:spacing w:after="0"/>
              <w:jc w:val="both"/>
              <w:rPr>
                <w:rFonts w:ascii="Times New Roman" w:hAnsi="Times New Roman"/>
                <w:color w:val="000000"/>
                <w:sz w:val="21"/>
                <w:szCs w:val="21"/>
              </w:rPr>
            </w:pPr>
            <w:r>
              <w:rPr>
                <w:rFonts w:hint="eastAsia" w:ascii="Times New Roman" w:hAnsi="Times New Roman"/>
                <w:color w:val="000000"/>
                <w:sz w:val="21"/>
                <w:szCs w:val="21"/>
              </w:rPr>
              <w:t>1.负责开展国家和地方宏观经济政策信息分析、经济形势研判、产业政策研究及竞争对手研究；</w:t>
            </w:r>
          </w:p>
          <w:p>
            <w:pPr>
              <w:pStyle w:val="20"/>
              <w:spacing w:after="0"/>
              <w:jc w:val="both"/>
              <w:rPr>
                <w:rFonts w:ascii="Times New Roman" w:hAnsi="Times New Roman"/>
                <w:color w:val="000000"/>
                <w:sz w:val="21"/>
                <w:szCs w:val="21"/>
              </w:rPr>
            </w:pPr>
            <w:r>
              <w:rPr>
                <w:rFonts w:hint="eastAsia" w:ascii="Times New Roman" w:hAnsi="Times New Roman"/>
                <w:color w:val="000000"/>
                <w:sz w:val="21"/>
                <w:szCs w:val="21"/>
              </w:rPr>
              <w:t>2.负责拟定公司发展战略和中长期战略规划；</w:t>
            </w:r>
          </w:p>
          <w:p>
            <w:pPr>
              <w:pStyle w:val="20"/>
              <w:spacing w:after="0"/>
              <w:jc w:val="both"/>
              <w:rPr>
                <w:rFonts w:ascii="Times New Roman" w:hAnsi="Times New Roman"/>
                <w:color w:val="000000"/>
                <w:sz w:val="21"/>
                <w:szCs w:val="21"/>
              </w:rPr>
            </w:pPr>
            <w:r>
              <w:rPr>
                <w:rFonts w:hint="eastAsia" w:ascii="Times New Roman" w:hAnsi="Times New Roman"/>
                <w:color w:val="000000"/>
                <w:sz w:val="21"/>
                <w:szCs w:val="21"/>
              </w:rPr>
              <w:t>3.组织开展公司各产业板块的行业研究；</w:t>
            </w:r>
          </w:p>
          <w:p>
            <w:pPr>
              <w:widowControl/>
              <w:jc w:val="left"/>
              <w:rPr>
                <w:rFonts w:ascii="Times New Roman" w:hAnsi="Times New Roman"/>
                <w:color w:val="000000"/>
                <w:szCs w:val="21"/>
              </w:rPr>
            </w:pPr>
            <w:r>
              <w:rPr>
                <w:rFonts w:hint="eastAsia" w:ascii="Times New Roman" w:hAnsi="Times New Roman"/>
                <w:color w:val="000000"/>
                <w:szCs w:val="21"/>
              </w:rPr>
              <w:t>5.牵头开展公司战略合作业务。</w:t>
            </w:r>
          </w:p>
          <w:p>
            <w:pPr>
              <w:pStyle w:val="2"/>
              <w:rPr>
                <w:b/>
                <w:szCs w:val="21"/>
              </w:rPr>
            </w:pPr>
            <w:r>
              <w:rPr>
                <w:rFonts w:hint="eastAsia"/>
                <w:b/>
                <w:szCs w:val="21"/>
              </w:rPr>
              <w:t>二、投资管理和支持</w:t>
            </w:r>
          </w:p>
          <w:p>
            <w:pPr>
              <w:pStyle w:val="20"/>
              <w:spacing w:after="0"/>
              <w:jc w:val="both"/>
              <w:rPr>
                <w:rFonts w:ascii="Times New Roman" w:hAnsi="Times New Roman"/>
                <w:color w:val="000000"/>
                <w:sz w:val="21"/>
                <w:szCs w:val="21"/>
              </w:rPr>
            </w:pPr>
            <w:r>
              <w:rPr>
                <w:rFonts w:hint="eastAsia" w:ascii="Times New Roman" w:hAnsi="Times New Roman"/>
                <w:color w:val="000000"/>
                <w:sz w:val="21"/>
                <w:szCs w:val="21"/>
              </w:rPr>
              <w:t>1.负责拟订公司中长期及年度投资计划；</w:t>
            </w:r>
            <w:r>
              <w:rPr>
                <w:rFonts w:ascii="Times New Roman" w:hAnsi="Times New Roman"/>
                <w:color w:val="000000"/>
                <w:sz w:val="21"/>
                <w:szCs w:val="21"/>
              </w:rPr>
              <w:t xml:space="preserve"> </w:t>
            </w:r>
          </w:p>
          <w:p>
            <w:pPr>
              <w:pStyle w:val="20"/>
              <w:spacing w:after="0"/>
              <w:jc w:val="both"/>
              <w:rPr>
                <w:rFonts w:ascii="Times New Roman" w:hAnsi="Times New Roman"/>
                <w:color w:val="000000"/>
                <w:sz w:val="21"/>
                <w:szCs w:val="21"/>
              </w:rPr>
            </w:pPr>
            <w:r>
              <w:rPr>
                <w:rFonts w:hint="eastAsia" w:ascii="Times New Roman" w:hAnsi="Times New Roman"/>
                <w:color w:val="000000"/>
                <w:sz w:val="21"/>
                <w:szCs w:val="21"/>
              </w:rPr>
              <w:t>2.负责公司重大投资并购项目实施工作，包括需求寻找、立项论证、方案制定、报批及项目评价工作；</w:t>
            </w:r>
          </w:p>
          <w:p>
            <w:pPr>
              <w:pStyle w:val="20"/>
              <w:spacing w:after="0"/>
              <w:jc w:val="both"/>
              <w:rPr>
                <w:rFonts w:ascii="Times New Roman" w:hAnsi="Times New Roman"/>
                <w:color w:val="000000"/>
                <w:sz w:val="21"/>
                <w:szCs w:val="21"/>
              </w:rPr>
            </w:pPr>
            <w:r>
              <w:rPr>
                <w:rFonts w:ascii="Times New Roman" w:hAnsi="Times New Roman"/>
                <w:color w:val="000000"/>
                <w:sz w:val="21"/>
                <w:szCs w:val="21"/>
              </w:rPr>
              <w:t>3</w:t>
            </w:r>
            <w:r>
              <w:rPr>
                <w:rFonts w:hint="eastAsia" w:ascii="Times New Roman" w:hAnsi="Times New Roman"/>
                <w:color w:val="000000"/>
                <w:sz w:val="21"/>
                <w:szCs w:val="21"/>
              </w:rPr>
              <w:t>.负责办理公司投资并购项目向上级公司和国资委报批及备案手续工作；</w:t>
            </w:r>
          </w:p>
          <w:p>
            <w:pPr>
              <w:pStyle w:val="20"/>
              <w:spacing w:after="0"/>
              <w:jc w:val="both"/>
              <w:rPr>
                <w:rFonts w:ascii="Times New Roman" w:hAnsi="Times New Roman"/>
                <w:color w:val="000000"/>
                <w:sz w:val="21"/>
                <w:szCs w:val="21"/>
              </w:rPr>
            </w:pPr>
            <w:r>
              <w:rPr>
                <w:rFonts w:ascii="Times New Roman" w:hAnsi="Times New Roman"/>
                <w:color w:val="000000"/>
                <w:sz w:val="21"/>
                <w:szCs w:val="21"/>
              </w:rPr>
              <w:t>4</w:t>
            </w:r>
            <w:r>
              <w:rPr>
                <w:rFonts w:hint="eastAsia" w:ascii="Times New Roman" w:hAnsi="Times New Roman"/>
                <w:color w:val="000000"/>
                <w:sz w:val="21"/>
                <w:szCs w:val="21"/>
              </w:rPr>
              <w:t>.负责公司投资并购项目相关资料的收集、整理及归档管理</w:t>
            </w:r>
          </w:p>
          <w:p>
            <w:pPr>
              <w:pStyle w:val="20"/>
              <w:spacing w:after="0"/>
              <w:jc w:val="both"/>
              <w:rPr>
                <w:rFonts w:ascii="Times New Roman" w:hAnsi="Times New Roman"/>
                <w:color w:val="000000"/>
                <w:sz w:val="21"/>
                <w:szCs w:val="21"/>
              </w:rPr>
            </w:pPr>
            <w:r>
              <w:rPr>
                <w:rFonts w:ascii="Times New Roman" w:hAnsi="Times New Roman"/>
                <w:color w:val="000000"/>
                <w:sz w:val="21"/>
                <w:szCs w:val="21"/>
              </w:rPr>
              <w:t>5.</w:t>
            </w:r>
            <w:r>
              <w:rPr>
                <w:rFonts w:hint="eastAsia" w:ascii="Times New Roman" w:hAnsi="Times New Roman"/>
                <w:color w:val="000000"/>
                <w:sz w:val="21"/>
                <w:szCs w:val="21"/>
              </w:rPr>
              <w:t>负责评估公司投资并购项目的投资收益效果，以及投资收益收取工作；</w:t>
            </w:r>
          </w:p>
          <w:p>
            <w:pPr>
              <w:pStyle w:val="20"/>
              <w:spacing w:after="0"/>
              <w:jc w:val="both"/>
              <w:rPr>
                <w:rFonts w:ascii="Times New Roman" w:hAnsi="Times New Roman"/>
                <w:color w:val="000000"/>
                <w:sz w:val="21"/>
                <w:szCs w:val="21"/>
              </w:rPr>
            </w:pPr>
            <w:r>
              <w:rPr>
                <w:rFonts w:ascii="Times New Roman" w:hAnsi="Times New Roman"/>
                <w:color w:val="000000"/>
                <w:sz w:val="21"/>
                <w:szCs w:val="21"/>
              </w:rPr>
              <w:t>6</w:t>
            </w:r>
            <w:r>
              <w:rPr>
                <w:rFonts w:hint="eastAsia" w:ascii="Times New Roman" w:hAnsi="Times New Roman"/>
                <w:color w:val="000000"/>
                <w:sz w:val="21"/>
                <w:szCs w:val="21"/>
              </w:rPr>
              <w:t>.负责公司投资并购项目的退出管理工作；</w:t>
            </w:r>
          </w:p>
          <w:p>
            <w:pPr>
              <w:pStyle w:val="2"/>
              <w:rPr>
                <w:color w:val="000000"/>
                <w:szCs w:val="21"/>
              </w:rPr>
            </w:pPr>
            <w:r>
              <w:rPr>
                <w:color w:val="000000"/>
                <w:szCs w:val="21"/>
              </w:rPr>
              <w:t>7.</w:t>
            </w:r>
            <w:r>
              <w:rPr>
                <w:rFonts w:hint="eastAsia"/>
                <w:color w:val="000000"/>
                <w:szCs w:val="21"/>
              </w:rPr>
              <w:t>跟踪、统计、分析公司的投资并购管理信息，向上级和国资委等相关部门机构报告。</w:t>
            </w:r>
          </w:p>
          <w:p>
            <w:pPr>
              <w:pStyle w:val="2"/>
              <w:rPr>
                <w:b/>
                <w:szCs w:val="21"/>
              </w:rPr>
            </w:pPr>
            <w:r>
              <w:rPr>
                <w:color w:val="000000"/>
                <w:szCs w:val="21"/>
              </w:rPr>
              <w:t>三、</w:t>
            </w:r>
            <w:r>
              <w:rPr>
                <w:rFonts w:hint="eastAsia"/>
                <w:b/>
                <w:szCs w:val="21"/>
              </w:rPr>
              <w:t>资本运营</w:t>
            </w:r>
          </w:p>
          <w:p>
            <w:pPr>
              <w:pStyle w:val="20"/>
              <w:spacing w:after="0"/>
              <w:jc w:val="both"/>
              <w:rPr>
                <w:rFonts w:ascii="Times New Roman" w:hAnsi="Times New Roman"/>
                <w:color w:val="000000"/>
                <w:sz w:val="21"/>
                <w:szCs w:val="21"/>
              </w:rPr>
            </w:pPr>
            <w:r>
              <w:rPr>
                <w:rFonts w:ascii="Times New Roman" w:hAnsi="Times New Roman"/>
                <w:color w:val="000000"/>
                <w:sz w:val="21"/>
                <w:szCs w:val="21"/>
              </w:rPr>
              <w:t>1</w:t>
            </w:r>
            <w:r>
              <w:rPr>
                <w:rFonts w:hint="eastAsia" w:ascii="Times New Roman" w:hAnsi="Times New Roman"/>
                <w:color w:val="000000"/>
                <w:sz w:val="21"/>
                <w:szCs w:val="21"/>
              </w:rPr>
              <w:t>.负责公司资本运作业务，含对外重组、并购、IPO等；</w:t>
            </w:r>
          </w:p>
          <w:p>
            <w:pPr>
              <w:pStyle w:val="20"/>
              <w:spacing w:after="0"/>
              <w:jc w:val="both"/>
              <w:rPr>
                <w:rFonts w:ascii="Times New Roman" w:hAnsi="Times New Roman"/>
                <w:color w:val="000000"/>
                <w:sz w:val="21"/>
                <w:szCs w:val="21"/>
              </w:rPr>
            </w:pPr>
            <w:r>
              <w:rPr>
                <w:rFonts w:ascii="Times New Roman" w:hAnsi="Times New Roman"/>
                <w:color w:val="000000"/>
                <w:sz w:val="21"/>
                <w:szCs w:val="21"/>
              </w:rPr>
              <w:t>2</w:t>
            </w:r>
            <w:r>
              <w:rPr>
                <w:rFonts w:hint="eastAsia" w:ascii="Times New Roman" w:hAnsi="Times New Roman"/>
                <w:color w:val="000000"/>
                <w:sz w:val="21"/>
                <w:szCs w:val="21"/>
              </w:rPr>
              <w:t>.负责公司的增资、合资、上市、分立、出让等资本管理工作；</w:t>
            </w:r>
          </w:p>
          <w:p>
            <w:pPr>
              <w:pStyle w:val="2"/>
              <w:rPr>
                <w:color w:val="000000"/>
                <w:szCs w:val="21"/>
              </w:rPr>
            </w:pPr>
            <w:r>
              <w:rPr>
                <w:color w:val="000000"/>
                <w:szCs w:val="21"/>
              </w:rPr>
              <w:t>3</w:t>
            </w:r>
            <w:r>
              <w:rPr>
                <w:rFonts w:hint="eastAsia"/>
                <w:color w:val="000000"/>
                <w:szCs w:val="21"/>
              </w:rPr>
              <w:t>.对口相关政府部门、监管机构关系维护、沟通协调、政策争取等相关工作。</w:t>
            </w:r>
          </w:p>
          <w:p>
            <w:pPr>
              <w:pStyle w:val="2"/>
              <w:rPr>
                <w:b/>
                <w:szCs w:val="21"/>
              </w:rPr>
            </w:pPr>
            <w:r>
              <w:rPr>
                <w:color w:val="000000"/>
                <w:szCs w:val="21"/>
              </w:rPr>
              <w:t>四、</w:t>
            </w:r>
            <w:r>
              <w:rPr>
                <w:rFonts w:hint="eastAsia"/>
                <w:b/>
                <w:szCs w:val="21"/>
              </w:rPr>
              <w:t>供应链融资管理</w:t>
            </w:r>
          </w:p>
          <w:p>
            <w:pPr>
              <w:pStyle w:val="20"/>
              <w:spacing w:after="0"/>
              <w:jc w:val="both"/>
              <w:rPr>
                <w:rFonts w:ascii="Times New Roman" w:hAnsi="Times New Roman"/>
                <w:color w:val="000000"/>
                <w:sz w:val="21"/>
                <w:szCs w:val="21"/>
              </w:rPr>
            </w:pPr>
            <w:r>
              <w:rPr>
                <w:rFonts w:hint="eastAsia" w:ascii="Times New Roman" w:hAnsi="Times New Roman"/>
                <w:color w:val="000000"/>
                <w:sz w:val="21"/>
                <w:szCs w:val="21"/>
              </w:rPr>
              <w:t>1.负责牵头对外广泛衔接金融机构、资金平台、行业领军企业等，推动建立资金战略合作关系；</w:t>
            </w:r>
          </w:p>
          <w:p>
            <w:pPr>
              <w:pStyle w:val="20"/>
              <w:spacing w:after="0"/>
              <w:jc w:val="both"/>
              <w:rPr>
                <w:rFonts w:ascii="Times New Roman" w:hAnsi="Times New Roman"/>
                <w:color w:val="000000"/>
                <w:sz w:val="21"/>
                <w:szCs w:val="21"/>
              </w:rPr>
            </w:pPr>
            <w:r>
              <w:rPr>
                <w:rFonts w:hint="eastAsia" w:ascii="Times New Roman" w:hAnsi="Times New Roman"/>
                <w:color w:val="000000"/>
                <w:sz w:val="21"/>
                <w:szCs w:val="21"/>
              </w:rPr>
              <w:t>2</w:t>
            </w:r>
            <w:r>
              <w:rPr>
                <w:rFonts w:ascii="Times New Roman" w:hAnsi="Times New Roman"/>
                <w:color w:val="000000"/>
                <w:sz w:val="21"/>
                <w:szCs w:val="21"/>
              </w:rPr>
              <w:t>.</w:t>
            </w:r>
            <w:r>
              <w:rPr>
                <w:rFonts w:hint="eastAsia" w:ascii="Times New Roman" w:hAnsi="Times New Roman"/>
                <w:color w:val="000000"/>
                <w:sz w:val="21"/>
                <w:szCs w:val="21"/>
              </w:rPr>
              <w:t>牵头优化融资结构，持续降低公司资金使用成本，持续优化公司融资模式和机制体质；</w:t>
            </w:r>
          </w:p>
          <w:p>
            <w:pPr>
              <w:pStyle w:val="20"/>
              <w:spacing w:after="0"/>
              <w:jc w:val="both"/>
              <w:rPr>
                <w:rFonts w:ascii="Times New Roman" w:hAnsi="Times New Roman"/>
                <w:color w:val="000000"/>
                <w:sz w:val="21"/>
                <w:szCs w:val="21"/>
              </w:rPr>
            </w:pPr>
            <w:r>
              <w:rPr>
                <w:rFonts w:hint="eastAsia" w:ascii="Times New Roman" w:hAnsi="Times New Roman"/>
                <w:color w:val="000000"/>
                <w:sz w:val="21"/>
                <w:szCs w:val="21"/>
              </w:rPr>
              <w:t>3</w:t>
            </w:r>
            <w:r>
              <w:rPr>
                <w:rFonts w:ascii="Times New Roman" w:hAnsi="Times New Roman"/>
                <w:color w:val="000000"/>
                <w:sz w:val="21"/>
                <w:szCs w:val="21"/>
              </w:rPr>
              <w:t>.</w:t>
            </w:r>
            <w:r>
              <w:rPr>
                <w:rFonts w:hint="eastAsia" w:ascii="Times New Roman" w:hAnsi="Times New Roman"/>
                <w:color w:val="000000"/>
                <w:sz w:val="21"/>
                <w:szCs w:val="21"/>
              </w:rPr>
              <w:t>组织开展融资相关法律法规、行业政策研究工作，持续优化融资风险管理体系；</w:t>
            </w:r>
          </w:p>
          <w:p>
            <w:pPr>
              <w:pStyle w:val="20"/>
              <w:spacing w:after="0"/>
              <w:jc w:val="both"/>
              <w:rPr>
                <w:rFonts w:ascii="Times New Roman" w:hAnsi="Times New Roman"/>
                <w:color w:val="000000"/>
                <w:sz w:val="21"/>
                <w:szCs w:val="21"/>
              </w:rPr>
            </w:pPr>
            <w:r>
              <w:rPr>
                <w:rFonts w:hint="eastAsia" w:ascii="Times New Roman" w:hAnsi="Times New Roman"/>
                <w:color w:val="000000"/>
                <w:sz w:val="21"/>
                <w:szCs w:val="21"/>
              </w:rPr>
              <w:t>4</w:t>
            </w:r>
            <w:r>
              <w:rPr>
                <w:rFonts w:ascii="Times New Roman" w:hAnsi="Times New Roman"/>
                <w:color w:val="000000"/>
                <w:sz w:val="21"/>
                <w:szCs w:val="21"/>
              </w:rPr>
              <w:t>.</w:t>
            </w:r>
            <w:r>
              <w:rPr>
                <w:rFonts w:hint="eastAsia" w:ascii="Times New Roman" w:hAnsi="Times New Roman"/>
                <w:color w:val="000000"/>
                <w:sz w:val="21"/>
                <w:szCs w:val="21"/>
              </w:rPr>
              <w:t>负责制定公司融资创新顶层设计方案，根据外部环境及自身发展阶段，研究制定融资风险管理总体方针理念；</w:t>
            </w:r>
          </w:p>
          <w:p>
            <w:pPr>
              <w:pStyle w:val="2"/>
              <w:rPr>
                <w:rFonts w:hint="eastAsia"/>
                <w:color w:val="000000"/>
                <w:szCs w:val="21"/>
              </w:rPr>
            </w:pPr>
            <w:r>
              <w:rPr>
                <w:rFonts w:hint="eastAsia"/>
                <w:color w:val="000000"/>
                <w:szCs w:val="21"/>
              </w:rPr>
              <w:t>5</w:t>
            </w:r>
            <w:r>
              <w:rPr>
                <w:color w:val="000000"/>
                <w:szCs w:val="21"/>
              </w:rPr>
              <w:t>.</w:t>
            </w:r>
            <w:r>
              <w:rPr>
                <w:rFonts w:hint="eastAsia"/>
                <w:color w:val="000000"/>
                <w:szCs w:val="21"/>
              </w:rPr>
              <w:t>对资金风险进行识别、评估研判、应对处理、反思、完善等系列风险管理操作。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44" w:hRule="atLeast"/>
          <w:jc w:val="center"/>
        </w:trPr>
        <w:tc>
          <w:tcPr>
            <w:tcW w:w="1277" w:type="dxa"/>
            <w:vAlign w:val="center"/>
          </w:tcPr>
          <w:p>
            <w:pPr>
              <w:spacing w:line="400" w:lineRule="exact"/>
              <w:jc w:val="center"/>
              <w:rPr>
                <w:rFonts w:ascii="黑体" w:hAnsi="黑体" w:eastAsia="黑体"/>
                <w:b/>
                <w:bCs/>
                <w:sz w:val="28"/>
                <w:szCs w:val="28"/>
              </w:rPr>
            </w:pPr>
            <w:r>
              <w:rPr>
                <w:rFonts w:hint="eastAsia" w:ascii="黑体" w:hAnsi="黑体" w:eastAsia="黑体"/>
                <w:b/>
                <w:bCs/>
                <w:sz w:val="28"/>
                <w:szCs w:val="28"/>
              </w:rPr>
              <w:t>任职</w:t>
            </w:r>
          </w:p>
          <w:p>
            <w:pPr>
              <w:spacing w:line="400" w:lineRule="exact"/>
              <w:jc w:val="center"/>
              <w:rPr>
                <w:rFonts w:ascii="仿宋" w:hAnsi="仿宋" w:eastAsia="仿宋"/>
                <w:szCs w:val="32"/>
              </w:rPr>
            </w:pPr>
            <w:r>
              <w:rPr>
                <w:rFonts w:hint="eastAsia" w:ascii="黑体" w:hAnsi="黑体" w:eastAsia="黑体"/>
                <w:b/>
                <w:bCs/>
                <w:sz w:val="28"/>
                <w:szCs w:val="28"/>
              </w:rPr>
              <w:t>资格</w:t>
            </w:r>
          </w:p>
        </w:tc>
        <w:tc>
          <w:tcPr>
            <w:tcW w:w="7938" w:type="dxa"/>
            <w:vAlign w:val="center"/>
          </w:tcPr>
          <w:p>
            <w:pPr>
              <w:spacing w:before="69" w:line="186" w:lineRule="auto"/>
              <w:rPr>
                <w:rFonts w:ascii="新宋体" w:hAnsi="新宋体" w:eastAsia="新宋体" w:cs="新宋体"/>
                <w:lang w:bidi="ar"/>
              </w:rPr>
            </w:pPr>
            <w:r>
              <w:rPr>
                <w:rFonts w:hint="eastAsia" w:ascii="新宋体" w:hAnsi="新宋体" w:eastAsia="新宋体" w:cs="新宋体"/>
                <w:lang w:bidi="ar"/>
              </w:rPr>
              <w:t>1、本科及以上学历，25岁以上；</w:t>
            </w:r>
          </w:p>
          <w:p>
            <w:pPr>
              <w:pStyle w:val="2"/>
              <w:rPr>
                <w:rFonts w:hint="eastAsia"/>
                <w:lang w:bidi="ar"/>
              </w:rPr>
            </w:pPr>
            <w:r>
              <w:rPr>
                <w:rFonts w:hint="eastAsia"/>
                <w:lang w:bidi="ar"/>
              </w:rPr>
              <w:t>2、熟悉投资管理、金融和证券相关政策法规，具有大型企业或国有企业投资管理经验工作经历优先；</w:t>
            </w:r>
          </w:p>
          <w:p>
            <w:pPr>
              <w:pStyle w:val="2"/>
              <w:rPr>
                <w:rFonts w:hint="eastAsia"/>
                <w:lang w:bidi="ar"/>
              </w:rPr>
            </w:pPr>
            <w:r>
              <w:rPr>
                <w:rFonts w:hint="eastAsia"/>
                <w:lang w:bidi="ar"/>
              </w:rPr>
              <w:t>3、了解投资管理、</w:t>
            </w:r>
            <w:r>
              <w:rPr>
                <w:rFonts w:hint="eastAsia" w:ascii="新宋体" w:hAnsi="新宋体" w:eastAsia="新宋体" w:cs="新宋体"/>
                <w:lang w:bidi="ar"/>
              </w:rPr>
              <w:t>供应链金融</w:t>
            </w:r>
            <w:r>
              <w:rPr>
                <w:rFonts w:hint="eastAsia"/>
                <w:lang w:bidi="ar"/>
              </w:rPr>
              <w:t>、资本市场等相关知识:</w:t>
            </w:r>
          </w:p>
          <w:p>
            <w:pPr>
              <w:pStyle w:val="20"/>
              <w:spacing w:after="0"/>
              <w:jc w:val="both"/>
              <w:rPr>
                <w:rFonts w:hint="eastAsia" w:ascii="Times New Roman" w:hAnsi="Times New Roman"/>
                <w:kern w:val="2"/>
                <w:sz w:val="21"/>
                <w:szCs w:val="24"/>
                <w:lang w:val="en-US" w:bidi="ar"/>
              </w:rPr>
            </w:pPr>
            <w:r>
              <w:rPr>
                <w:rFonts w:hint="eastAsia" w:ascii="Times New Roman" w:hAnsi="Times New Roman"/>
                <w:kern w:val="2"/>
                <w:sz w:val="21"/>
                <w:szCs w:val="24"/>
                <w:lang w:val="en-US" w:bidi="ar"/>
              </w:rPr>
              <w:t>4、负责公司资本运营管理相关工作，包括拟定公司中长期及年度投资计划，组织重大投资并购项目实施，开展对外重组、并购、IPO等资本运作业务，能够</w:t>
            </w:r>
            <w:r>
              <w:rPr>
                <w:rFonts w:hint="eastAsia" w:ascii="Times New Roman" w:hAnsi="Times New Roman"/>
                <w:color w:val="000000"/>
                <w:sz w:val="21"/>
                <w:szCs w:val="21"/>
              </w:rPr>
              <w:t>优化融资结构，持续降低公司资金使用成本</w:t>
            </w:r>
            <w:r>
              <w:rPr>
                <w:rFonts w:hint="eastAsia" w:ascii="Times New Roman" w:hAnsi="Times New Roman"/>
                <w:kern w:val="2"/>
                <w:sz w:val="21"/>
                <w:szCs w:val="24"/>
                <w:lang w:val="en-US" w:bidi="ar"/>
              </w:rPr>
              <w:t>；</w:t>
            </w:r>
          </w:p>
          <w:p>
            <w:pPr>
              <w:pStyle w:val="20"/>
              <w:spacing w:after="0"/>
              <w:jc w:val="both"/>
              <w:rPr>
                <w:rFonts w:hint="eastAsia" w:ascii="Times New Roman" w:hAnsi="Times New Roman"/>
                <w:color w:val="000000"/>
                <w:sz w:val="21"/>
                <w:szCs w:val="21"/>
              </w:rPr>
            </w:pPr>
            <w:r>
              <w:rPr>
                <w:rFonts w:hint="eastAsia"/>
                <w:lang w:bidi="ar"/>
              </w:rPr>
              <w:t>5、开</w:t>
            </w:r>
            <w:r>
              <w:rPr>
                <w:rFonts w:hint="eastAsia" w:ascii="Times New Roman" w:hAnsi="Times New Roman"/>
                <w:color w:val="000000"/>
                <w:sz w:val="21"/>
                <w:szCs w:val="21"/>
              </w:rPr>
              <w:t>展国家和地方宏观经济政策信息分析、经济形势研判、产业政策研究及竞争对手研究，拟定公司发展战略和中长期战略规划。</w:t>
            </w:r>
          </w:p>
        </w:tc>
      </w:tr>
    </w:tbl>
    <w:p>
      <w:pPr>
        <w:spacing w:line="480" w:lineRule="exact"/>
        <w:rPr>
          <w:rFonts w:ascii="仿宋" w:hAnsi="仿宋" w:eastAsia="仿宋"/>
          <w:szCs w:val="32"/>
        </w:rPr>
      </w:pPr>
    </w:p>
    <w:p>
      <w:pPr>
        <w:spacing w:line="480" w:lineRule="exact"/>
        <w:rPr>
          <w:rFonts w:ascii="仿宋" w:hAnsi="仿宋" w:eastAsia="仿宋"/>
          <w:szCs w:val="32"/>
        </w:rPr>
      </w:pPr>
    </w:p>
    <w:p>
      <w:pPr>
        <w:pStyle w:val="2"/>
        <w:rPr>
          <w:rFonts w:ascii="仿宋" w:hAnsi="仿宋" w:eastAsia="仿宋"/>
          <w:szCs w:val="32"/>
        </w:rPr>
      </w:pPr>
    </w:p>
    <w:p>
      <w:pPr>
        <w:pStyle w:val="2"/>
        <w:rPr>
          <w:rFonts w:ascii="仿宋" w:hAnsi="仿宋" w:eastAsia="仿宋"/>
          <w:szCs w:val="32"/>
        </w:rPr>
      </w:pPr>
    </w:p>
    <w:p>
      <w:pPr>
        <w:pStyle w:val="2"/>
        <w:rPr>
          <w:rFonts w:ascii="仿宋" w:hAnsi="仿宋" w:eastAsia="仿宋"/>
          <w:szCs w:val="32"/>
        </w:rPr>
      </w:pPr>
    </w:p>
    <w:p>
      <w:pPr>
        <w:pStyle w:val="2"/>
        <w:rPr>
          <w:rFonts w:ascii="仿宋" w:hAnsi="仿宋" w:eastAsia="仿宋"/>
          <w:szCs w:val="32"/>
        </w:rPr>
      </w:pPr>
    </w:p>
    <w:p>
      <w:pPr>
        <w:pStyle w:val="2"/>
        <w:rPr>
          <w:rFonts w:ascii="仿宋" w:hAnsi="仿宋" w:eastAsia="仿宋"/>
          <w:szCs w:val="32"/>
        </w:rPr>
      </w:pPr>
    </w:p>
    <w:p>
      <w:pPr>
        <w:pStyle w:val="2"/>
        <w:rPr>
          <w:rFonts w:ascii="仿宋" w:hAnsi="仿宋" w:eastAsia="仿宋"/>
          <w:szCs w:val="32"/>
        </w:rPr>
      </w:pPr>
    </w:p>
    <w:p>
      <w:pPr>
        <w:pStyle w:val="2"/>
        <w:rPr>
          <w:rFonts w:ascii="仿宋" w:hAnsi="仿宋" w:eastAsia="仿宋"/>
          <w:szCs w:val="32"/>
        </w:rPr>
      </w:pPr>
    </w:p>
    <w:p>
      <w:pPr>
        <w:pStyle w:val="2"/>
        <w:rPr>
          <w:rFonts w:ascii="仿宋" w:hAnsi="仿宋" w:eastAsia="仿宋"/>
          <w:szCs w:val="32"/>
        </w:rPr>
      </w:pPr>
    </w:p>
    <w:p>
      <w:pPr>
        <w:pStyle w:val="2"/>
        <w:rPr>
          <w:rFonts w:ascii="仿宋" w:hAnsi="仿宋" w:eastAsia="仿宋"/>
          <w:szCs w:val="32"/>
        </w:rPr>
      </w:pPr>
    </w:p>
    <w:p>
      <w:pPr>
        <w:pStyle w:val="2"/>
        <w:rPr>
          <w:rFonts w:ascii="仿宋" w:hAnsi="仿宋" w:eastAsia="仿宋"/>
          <w:szCs w:val="32"/>
        </w:rPr>
      </w:pPr>
    </w:p>
    <w:p>
      <w:pPr>
        <w:pStyle w:val="2"/>
        <w:rPr>
          <w:rFonts w:ascii="仿宋" w:hAnsi="仿宋" w:eastAsia="仿宋"/>
          <w:szCs w:val="32"/>
        </w:rPr>
      </w:pPr>
    </w:p>
    <w:p>
      <w:pPr>
        <w:pStyle w:val="2"/>
        <w:rPr>
          <w:rFonts w:ascii="仿宋" w:hAnsi="仿宋" w:eastAsia="仿宋"/>
          <w:szCs w:val="32"/>
        </w:rPr>
      </w:pPr>
    </w:p>
    <w:p>
      <w:pPr>
        <w:pStyle w:val="2"/>
        <w:rPr>
          <w:rFonts w:ascii="仿宋" w:hAnsi="仿宋" w:eastAsia="仿宋"/>
          <w:szCs w:val="32"/>
        </w:rPr>
      </w:pPr>
    </w:p>
    <w:p>
      <w:pPr>
        <w:pStyle w:val="2"/>
        <w:rPr>
          <w:rFonts w:ascii="仿宋" w:hAnsi="仿宋" w:eastAsia="仿宋"/>
          <w:szCs w:val="32"/>
        </w:rPr>
      </w:pPr>
    </w:p>
    <w:p>
      <w:pPr>
        <w:pStyle w:val="2"/>
        <w:rPr>
          <w:rFonts w:ascii="仿宋" w:hAnsi="仿宋" w:eastAsia="仿宋"/>
          <w:szCs w:val="32"/>
        </w:rPr>
      </w:pPr>
    </w:p>
    <w:p>
      <w:pPr>
        <w:pStyle w:val="2"/>
        <w:rPr>
          <w:rFonts w:ascii="仿宋" w:hAnsi="仿宋" w:eastAsia="仿宋"/>
          <w:szCs w:val="32"/>
        </w:rPr>
      </w:pPr>
    </w:p>
    <w:p>
      <w:pPr>
        <w:pStyle w:val="2"/>
        <w:rPr>
          <w:rFonts w:ascii="仿宋" w:hAnsi="仿宋" w:eastAsia="仿宋"/>
          <w:szCs w:val="32"/>
        </w:rPr>
      </w:pPr>
    </w:p>
    <w:p>
      <w:pPr>
        <w:spacing w:line="480" w:lineRule="exact"/>
        <w:rPr>
          <w:rFonts w:ascii="仿宋" w:hAnsi="仿宋" w:eastAsia="仿宋"/>
          <w:szCs w:val="32"/>
        </w:rPr>
      </w:pPr>
    </w:p>
    <w:p>
      <w:pPr>
        <w:rPr>
          <w:rFonts w:ascii="黑体" w:hAnsi="黑体" w:eastAsia="黑体"/>
          <w:b/>
          <w:sz w:val="36"/>
          <w:szCs w:val="36"/>
        </w:rPr>
      </w:pPr>
    </w:p>
    <w:p>
      <w:pPr>
        <w:pStyle w:val="2"/>
      </w:pPr>
    </w:p>
    <w:p>
      <w:pPr>
        <w:pStyle w:val="2"/>
      </w:pPr>
    </w:p>
    <w:p>
      <w:pPr>
        <w:pStyle w:val="2"/>
      </w:pPr>
    </w:p>
    <w:p>
      <w:pPr>
        <w:pStyle w:val="2"/>
      </w:pPr>
    </w:p>
    <w:p>
      <w:pPr>
        <w:pStyle w:val="2"/>
        <w:rPr>
          <w:rFonts w:hint="eastAsia"/>
        </w:rPr>
      </w:pPr>
    </w:p>
    <w:p>
      <w:pPr>
        <w:ind w:firstLine="1446" w:firstLineChars="400"/>
        <w:rPr>
          <w:rFonts w:hint="eastAsia" w:ascii="黑体" w:hAnsi="黑体" w:eastAsia="黑体"/>
          <w:b/>
          <w:sz w:val="36"/>
          <w:szCs w:val="36"/>
        </w:rPr>
      </w:pPr>
    </w:p>
    <w:p>
      <w:pPr>
        <w:ind w:firstLine="1446" w:firstLineChars="400"/>
        <w:rPr>
          <w:rFonts w:hint="eastAsia" w:ascii="黑体" w:hAnsi="黑体" w:eastAsia="黑体"/>
          <w:b/>
          <w:sz w:val="36"/>
          <w:szCs w:val="36"/>
        </w:rPr>
      </w:pPr>
    </w:p>
    <w:p>
      <w:pPr>
        <w:ind w:firstLine="1446" w:firstLineChars="400"/>
        <w:rPr>
          <w:rFonts w:ascii="黑体" w:hAnsi="黑体" w:eastAsia="黑体"/>
          <w:b/>
          <w:sz w:val="36"/>
          <w:szCs w:val="36"/>
        </w:rPr>
      </w:pPr>
      <w:r>
        <w:rPr>
          <w:rFonts w:hint="eastAsia" w:ascii="黑体" w:hAnsi="黑体" w:eastAsia="黑体"/>
          <w:b/>
          <w:sz w:val="36"/>
          <w:szCs w:val="36"/>
        </w:rPr>
        <w:t>四川</w:t>
      </w:r>
      <w:r>
        <w:rPr>
          <w:rFonts w:ascii="黑体" w:hAnsi="黑体" w:eastAsia="黑体"/>
          <w:b/>
          <w:sz w:val="36"/>
          <w:szCs w:val="36"/>
        </w:rPr>
        <w:t>省商投信息技术有限责任公司</w:t>
      </w:r>
    </w:p>
    <w:p>
      <w:pPr>
        <w:jc w:val="center"/>
        <w:rPr>
          <w:rFonts w:ascii="黑体" w:hAnsi="黑体" w:eastAsia="黑体"/>
          <w:b/>
          <w:sz w:val="36"/>
          <w:szCs w:val="36"/>
        </w:rPr>
      </w:pPr>
      <w:r>
        <w:rPr>
          <w:rFonts w:ascii="黑体" w:hAnsi="黑体" w:eastAsia="黑体"/>
          <w:b/>
          <w:sz w:val="36"/>
          <w:szCs w:val="36"/>
        </w:rPr>
        <w:t xml:space="preserve"> </w:t>
      </w:r>
      <w:r>
        <w:rPr>
          <w:rFonts w:hint="eastAsia" w:ascii="黑体" w:hAnsi="黑体" w:eastAsia="黑体"/>
          <w:b/>
          <w:sz w:val="36"/>
          <w:szCs w:val="36"/>
        </w:rPr>
        <w:t xml:space="preserve">  产品研发部副部长（主持工作）岗位说明书</w:t>
      </w:r>
    </w:p>
    <w:p>
      <w:pPr>
        <w:pStyle w:val="2"/>
      </w:pPr>
    </w:p>
    <w:tbl>
      <w:tblPr>
        <w:tblStyle w:val="9"/>
        <w:tblW w:w="9215" w:type="dxa"/>
        <w:tblInd w:w="-44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77"/>
        <w:gridCol w:w="793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4" w:hRule="atLeast"/>
        </w:trPr>
        <w:tc>
          <w:tcPr>
            <w:tcW w:w="1277" w:type="dxa"/>
            <w:vAlign w:val="center"/>
          </w:tcPr>
          <w:p>
            <w:pPr>
              <w:spacing w:line="400" w:lineRule="exact"/>
              <w:jc w:val="center"/>
              <w:rPr>
                <w:rFonts w:ascii="黑体" w:hAnsi="黑体" w:eastAsia="黑体"/>
                <w:b/>
                <w:bCs/>
                <w:sz w:val="28"/>
                <w:szCs w:val="28"/>
              </w:rPr>
            </w:pPr>
            <w:r>
              <w:rPr>
                <w:rFonts w:hint="eastAsia" w:ascii="黑体" w:hAnsi="黑体" w:eastAsia="黑体"/>
                <w:b/>
                <w:bCs/>
                <w:sz w:val="28"/>
                <w:szCs w:val="28"/>
              </w:rPr>
              <w:t>岗位</w:t>
            </w:r>
          </w:p>
          <w:p>
            <w:pPr>
              <w:spacing w:line="400" w:lineRule="exact"/>
              <w:jc w:val="center"/>
              <w:rPr>
                <w:rFonts w:ascii="黑体" w:hAnsi="黑体" w:eastAsia="黑体"/>
                <w:b/>
                <w:bCs/>
                <w:sz w:val="28"/>
                <w:szCs w:val="28"/>
              </w:rPr>
            </w:pPr>
            <w:r>
              <w:rPr>
                <w:rFonts w:hint="eastAsia" w:ascii="黑体" w:hAnsi="黑体" w:eastAsia="黑体"/>
                <w:b/>
                <w:bCs/>
                <w:sz w:val="28"/>
                <w:szCs w:val="28"/>
              </w:rPr>
              <w:t>名称</w:t>
            </w:r>
          </w:p>
        </w:tc>
        <w:tc>
          <w:tcPr>
            <w:tcW w:w="7938" w:type="dxa"/>
            <w:vAlign w:val="center"/>
          </w:tcPr>
          <w:p>
            <w:pPr>
              <w:spacing w:line="400" w:lineRule="exact"/>
              <w:jc w:val="center"/>
              <w:rPr>
                <w:rFonts w:ascii="仿宋_GB2312" w:hAnsi="宋体"/>
                <w:b/>
                <w:sz w:val="28"/>
                <w:szCs w:val="28"/>
              </w:rPr>
            </w:pPr>
            <w:r>
              <w:rPr>
                <w:rFonts w:hint="eastAsia" w:ascii="仿宋_GB2312" w:hAnsi="仿宋_GB2312" w:eastAsia="仿宋_GB2312" w:cs="仿宋_GB2312"/>
                <w:b/>
                <w:sz w:val="32"/>
                <w:szCs w:val="32"/>
              </w:rPr>
              <w:t>产品研发部副部长（主持工作）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85" w:hRule="atLeast"/>
        </w:trPr>
        <w:tc>
          <w:tcPr>
            <w:tcW w:w="1277" w:type="dxa"/>
            <w:vAlign w:val="center"/>
          </w:tcPr>
          <w:p>
            <w:pPr>
              <w:spacing w:line="400" w:lineRule="exact"/>
              <w:jc w:val="center"/>
              <w:rPr>
                <w:rFonts w:ascii="黑体" w:hAnsi="黑体" w:eastAsia="黑体"/>
                <w:b/>
                <w:bCs/>
                <w:sz w:val="28"/>
                <w:szCs w:val="28"/>
              </w:rPr>
            </w:pPr>
            <w:r>
              <w:rPr>
                <w:rFonts w:hint="eastAsia" w:ascii="黑体" w:hAnsi="黑体" w:eastAsia="黑体"/>
                <w:b/>
                <w:bCs/>
                <w:sz w:val="28"/>
                <w:szCs w:val="28"/>
              </w:rPr>
              <w:t>岗位</w:t>
            </w:r>
          </w:p>
          <w:p>
            <w:pPr>
              <w:spacing w:line="400" w:lineRule="exact"/>
              <w:jc w:val="center"/>
              <w:rPr>
                <w:rFonts w:ascii="仿宋" w:hAnsi="仿宋" w:eastAsia="仿宋"/>
                <w:sz w:val="28"/>
                <w:szCs w:val="28"/>
                <w:highlight w:val="yellow"/>
              </w:rPr>
            </w:pPr>
            <w:r>
              <w:rPr>
                <w:rFonts w:hint="eastAsia" w:ascii="黑体" w:hAnsi="黑体" w:eastAsia="黑体"/>
                <w:b/>
                <w:bCs/>
                <w:sz w:val="28"/>
                <w:szCs w:val="28"/>
              </w:rPr>
              <w:t>职责</w:t>
            </w:r>
          </w:p>
        </w:tc>
        <w:tc>
          <w:tcPr>
            <w:tcW w:w="7938" w:type="dxa"/>
          </w:tcPr>
          <w:p>
            <w:pPr>
              <w:rPr>
                <w:rFonts w:ascii="新宋体" w:hAnsi="新宋体" w:eastAsia="新宋体" w:cs="新宋体"/>
                <w:b/>
                <w:bCs/>
                <w:lang w:bidi="ar"/>
              </w:rPr>
            </w:pPr>
            <w:r>
              <w:rPr>
                <w:rFonts w:hint="eastAsia" w:ascii="新宋体" w:hAnsi="新宋体" w:eastAsia="新宋体" w:cs="新宋体"/>
                <w:b/>
                <w:bCs/>
                <w:lang w:bidi="ar"/>
              </w:rPr>
              <w:t>一、软硬件项目实施</w:t>
            </w:r>
          </w:p>
          <w:p>
            <w:pPr>
              <w:pStyle w:val="20"/>
              <w:spacing w:after="0"/>
              <w:jc w:val="both"/>
              <w:rPr>
                <w:rFonts w:ascii="Times New Roman" w:hAnsi="Times New Roman"/>
                <w:color w:val="000000"/>
                <w:sz w:val="21"/>
                <w:szCs w:val="21"/>
              </w:rPr>
            </w:pPr>
            <w:r>
              <w:rPr>
                <w:rFonts w:hint="eastAsia" w:ascii="Times New Roman" w:hAnsi="Times New Roman"/>
                <w:color w:val="000000"/>
                <w:sz w:val="21"/>
                <w:szCs w:val="21"/>
              </w:rPr>
              <w:t>1</w:t>
            </w:r>
            <w:r>
              <w:rPr>
                <w:rFonts w:ascii="Times New Roman" w:hAnsi="Times New Roman"/>
                <w:color w:val="000000"/>
                <w:sz w:val="21"/>
                <w:szCs w:val="21"/>
              </w:rPr>
              <w:t>.负责制定公司</w:t>
            </w:r>
            <w:r>
              <w:rPr>
                <w:rFonts w:hint="eastAsia" w:ascii="Times New Roman" w:hAnsi="Times New Roman"/>
                <w:color w:val="000000"/>
                <w:sz w:val="21"/>
                <w:szCs w:val="21"/>
              </w:rPr>
              <w:t>软硬件</w:t>
            </w:r>
            <w:r>
              <w:rPr>
                <w:rFonts w:ascii="Times New Roman" w:hAnsi="Times New Roman"/>
                <w:color w:val="000000"/>
                <w:sz w:val="21"/>
                <w:szCs w:val="21"/>
              </w:rPr>
              <w:t>项目实施标准</w:t>
            </w:r>
            <w:r>
              <w:rPr>
                <w:rFonts w:hint="eastAsia" w:ascii="Times New Roman" w:hAnsi="Times New Roman"/>
                <w:color w:val="000000"/>
                <w:sz w:val="21"/>
                <w:szCs w:val="21"/>
              </w:rPr>
              <w:t>；</w:t>
            </w:r>
          </w:p>
          <w:p>
            <w:pPr>
              <w:pStyle w:val="20"/>
              <w:spacing w:after="0"/>
              <w:jc w:val="both"/>
              <w:rPr>
                <w:rFonts w:ascii="Times New Roman" w:hAnsi="Times New Roman"/>
                <w:color w:val="000000"/>
                <w:sz w:val="21"/>
                <w:szCs w:val="21"/>
              </w:rPr>
            </w:pPr>
            <w:r>
              <w:rPr>
                <w:rFonts w:hint="eastAsia" w:ascii="Times New Roman" w:hAnsi="Times New Roman"/>
                <w:color w:val="000000"/>
                <w:sz w:val="21"/>
                <w:szCs w:val="21"/>
              </w:rPr>
              <w:t>2</w:t>
            </w:r>
            <w:r>
              <w:rPr>
                <w:rFonts w:ascii="Times New Roman" w:hAnsi="Times New Roman"/>
                <w:color w:val="000000"/>
                <w:sz w:val="21"/>
                <w:szCs w:val="21"/>
              </w:rPr>
              <w:t>.</w:t>
            </w:r>
            <w:r>
              <w:rPr>
                <w:rFonts w:hint="eastAsia" w:ascii="Times New Roman" w:hAnsi="Times New Roman"/>
                <w:color w:val="000000"/>
                <w:sz w:val="21"/>
                <w:szCs w:val="21"/>
              </w:rPr>
              <w:t>根据集团信息化目标和项目要求做好需求调研、技术支持等工作；</w:t>
            </w:r>
          </w:p>
          <w:p>
            <w:pPr>
              <w:pStyle w:val="20"/>
              <w:spacing w:after="0"/>
              <w:jc w:val="both"/>
              <w:rPr>
                <w:rFonts w:ascii="Times New Roman" w:hAnsi="Times New Roman"/>
                <w:color w:val="000000"/>
                <w:sz w:val="21"/>
                <w:szCs w:val="21"/>
              </w:rPr>
            </w:pPr>
            <w:r>
              <w:rPr>
                <w:rFonts w:hint="eastAsia" w:ascii="Times New Roman" w:hAnsi="Times New Roman"/>
                <w:color w:val="000000"/>
                <w:sz w:val="21"/>
                <w:szCs w:val="21"/>
              </w:rPr>
              <w:t>3</w:t>
            </w:r>
            <w:r>
              <w:rPr>
                <w:rFonts w:ascii="Times New Roman" w:hAnsi="Times New Roman"/>
                <w:color w:val="000000"/>
                <w:sz w:val="21"/>
                <w:szCs w:val="21"/>
              </w:rPr>
              <w:t>.负责集团内部软硬件项目实施工作</w:t>
            </w:r>
            <w:r>
              <w:rPr>
                <w:rFonts w:hint="eastAsia" w:ascii="Times New Roman" w:hAnsi="Times New Roman"/>
                <w:color w:val="000000"/>
                <w:sz w:val="21"/>
                <w:szCs w:val="21"/>
              </w:rPr>
              <w:t>；</w:t>
            </w:r>
          </w:p>
          <w:p>
            <w:pPr>
              <w:pStyle w:val="20"/>
              <w:spacing w:after="0"/>
              <w:jc w:val="both"/>
              <w:rPr>
                <w:rFonts w:ascii="Times New Roman" w:hAnsi="Times New Roman"/>
                <w:color w:val="000000"/>
                <w:sz w:val="21"/>
                <w:szCs w:val="21"/>
              </w:rPr>
            </w:pPr>
            <w:r>
              <w:rPr>
                <w:rFonts w:hint="eastAsia" w:ascii="Times New Roman" w:hAnsi="Times New Roman"/>
                <w:color w:val="000000"/>
                <w:sz w:val="21"/>
                <w:szCs w:val="21"/>
              </w:rPr>
              <w:t>4</w:t>
            </w:r>
            <w:r>
              <w:rPr>
                <w:rFonts w:ascii="Times New Roman" w:hAnsi="Times New Roman"/>
                <w:color w:val="000000"/>
                <w:sz w:val="21"/>
                <w:szCs w:val="21"/>
              </w:rPr>
              <w:t>.</w:t>
            </w:r>
            <w:r>
              <w:rPr>
                <w:rFonts w:hint="eastAsia" w:ascii="Times New Roman" w:hAnsi="Times New Roman"/>
                <w:color w:val="000000"/>
                <w:sz w:val="21"/>
                <w:szCs w:val="21"/>
              </w:rPr>
              <w:t>负责项目实施结束之后和运维团队的技术交接工作；</w:t>
            </w:r>
          </w:p>
          <w:p>
            <w:pPr>
              <w:rPr>
                <w:rFonts w:ascii="Times New Roman" w:hAnsi="Times New Roman"/>
                <w:color w:val="000000"/>
                <w:szCs w:val="21"/>
              </w:rPr>
            </w:pPr>
            <w:r>
              <w:rPr>
                <w:rFonts w:hint="eastAsia" w:ascii="Times New Roman" w:hAnsi="Times New Roman"/>
                <w:color w:val="000000"/>
                <w:szCs w:val="21"/>
              </w:rPr>
              <w:t>5</w:t>
            </w:r>
            <w:r>
              <w:rPr>
                <w:rFonts w:ascii="Times New Roman" w:hAnsi="Times New Roman"/>
                <w:color w:val="000000"/>
                <w:szCs w:val="21"/>
              </w:rPr>
              <w:t>.</w:t>
            </w:r>
            <w:r>
              <w:rPr>
                <w:rFonts w:hint="eastAsia" w:ascii="Times New Roman" w:hAnsi="Times New Roman"/>
                <w:color w:val="000000"/>
                <w:szCs w:val="21"/>
              </w:rPr>
              <w:t>负责客户升级测试工作。</w:t>
            </w:r>
          </w:p>
          <w:p>
            <w:pPr>
              <w:rPr>
                <w:rFonts w:ascii="新宋体" w:hAnsi="新宋体" w:eastAsia="新宋体" w:cs="新宋体"/>
                <w:b/>
                <w:bCs/>
                <w:lang w:bidi="ar"/>
              </w:rPr>
            </w:pPr>
            <w:r>
              <w:rPr>
                <w:rFonts w:hint="eastAsia" w:ascii="新宋体" w:hAnsi="新宋体" w:eastAsia="新宋体" w:cs="新宋体"/>
                <w:b/>
                <w:bCs/>
                <w:lang w:bidi="ar"/>
              </w:rPr>
              <w:t>二、项目运维</w:t>
            </w:r>
          </w:p>
          <w:p>
            <w:pPr>
              <w:pStyle w:val="20"/>
              <w:spacing w:after="0"/>
              <w:jc w:val="both"/>
              <w:rPr>
                <w:rFonts w:ascii="Times New Roman" w:hAnsi="Times New Roman"/>
                <w:color w:val="000000"/>
                <w:sz w:val="21"/>
                <w:szCs w:val="21"/>
              </w:rPr>
            </w:pPr>
            <w:r>
              <w:rPr>
                <w:rFonts w:hint="eastAsia" w:ascii="Times New Roman" w:hAnsi="Times New Roman"/>
                <w:color w:val="000000"/>
                <w:sz w:val="21"/>
                <w:szCs w:val="21"/>
              </w:rPr>
              <w:t>1</w:t>
            </w:r>
            <w:r>
              <w:rPr>
                <w:rFonts w:ascii="Times New Roman" w:hAnsi="Times New Roman"/>
                <w:color w:val="000000"/>
                <w:sz w:val="21"/>
                <w:szCs w:val="21"/>
              </w:rPr>
              <w:t>.</w:t>
            </w:r>
            <w:r>
              <w:rPr>
                <w:rFonts w:hint="eastAsia" w:ascii="Times New Roman" w:hAnsi="Times New Roman"/>
                <w:color w:val="000000"/>
                <w:sz w:val="21"/>
                <w:szCs w:val="21"/>
              </w:rPr>
              <w:t>负责集团内部信息化系统的应用技术支持；</w:t>
            </w:r>
          </w:p>
          <w:p>
            <w:pPr>
              <w:pStyle w:val="20"/>
              <w:spacing w:after="0"/>
              <w:jc w:val="both"/>
              <w:rPr>
                <w:rFonts w:ascii="Times New Roman" w:hAnsi="Times New Roman"/>
                <w:color w:val="000000"/>
                <w:sz w:val="21"/>
                <w:szCs w:val="21"/>
              </w:rPr>
            </w:pPr>
            <w:r>
              <w:rPr>
                <w:rFonts w:hint="eastAsia" w:ascii="Times New Roman" w:hAnsi="Times New Roman"/>
                <w:color w:val="000000"/>
                <w:sz w:val="21"/>
                <w:szCs w:val="21"/>
              </w:rPr>
              <w:t>2</w:t>
            </w:r>
            <w:r>
              <w:rPr>
                <w:rFonts w:ascii="Times New Roman" w:hAnsi="Times New Roman"/>
                <w:color w:val="000000"/>
                <w:sz w:val="21"/>
                <w:szCs w:val="21"/>
              </w:rPr>
              <w:t>.</w:t>
            </w:r>
            <w:r>
              <w:rPr>
                <w:rFonts w:hint="eastAsia" w:ascii="Times New Roman" w:hAnsi="Times New Roman"/>
                <w:color w:val="000000"/>
                <w:sz w:val="21"/>
                <w:szCs w:val="21"/>
              </w:rPr>
              <w:t>负责集团内部企业微信、官网运维工作；</w:t>
            </w:r>
          </w:p>
          <w:p>
            <w:pPr>
              <w:pStyle w:val="20"/>
              <w:spacing w:after="0"/>
              <w:jc w:val="both"/>
              <w:rPr>
                <w:rFonts w:ascii="Times New Roman" w:hAnsi="Times New Roman"/>
                <w:color w:val="000000"/>
                <w:sz w:val="21"/>
                <w:szCs w:val="21"/>
              </w:rPr>
            </w:pPr>
            <w:r>
              <w:rPr>
                <w:rFonts w:hint="eastAsia" w:ascii="Times New Roman" w:hAnsi="Times New Roman"/>
                <w:color w:val="000000"/>
                <w:sz w:val="21"/>
                <w:szCs w:val="21"/>
              </w:rPr>
              <w:t>3</w:t>
            </w:r>
            <w:r>
              <w:rPr>
                <w:rFonts w:ascii="Times New Roman" w:hAnsi="Times New Roman"/>
                <w:color w:val="000000"/>
                <w:sz w:val="21"/>
                <w:szCs w:val="21"/>
              </w:rPr>
              <w:t>.</w:t>
            </w:r>
            <w:r>
              <w:rPr>
                <w:rFonts w:hint="eastAsia" w:ascii="Times New Roman" w:hAnsi="Times New Roman"/>
                <w:color w:val="000000"/>
                <w:sz w:val="21"/>
                <w:szCs w:val="21"/>
              </w:rPr>
              <w:t>负责集团总部硬件设备的应用技术支持；</w:t>
            </w:r>
          </w:p>
          <w:p>
            <w:pPr>
              <w:rPr>
                <w:rFonts w:ascii="Times New Roman" w:hAnsi="Times New Roman"/>
                <w:color w:val="000000"/>
                <w:szCs w:val="21"/>
              </w:rPr>
            </w:pPr>
            <w:r>
              <w:rPr>
                <w:rFonts w:hint="eastAsia" w:ascii="Times New Roman" w:hAnsi="Times New Roman"/>
                <w:color w:val="000000"/>
                <w:szCs w:val="21"/>
              </w:rPr>
              <w:t>4</w:t>
            </w:r>
            <w:r>
              <w:rPr>
                <w:rFonts w:ascii="Times New Roman" w:hAnsi="Times New Roman"/>
                <w:color w:val="000000"/>
                <w:szCs w:val="21"/>
              </w:rPr>
              <w:t>.负责</w:t>
            </w:r>
            <w:r>
              <w:rPr>
                <w:rFonts w:hint="eastAsia" w:ascii="Times New Roman" w:hAnsi="Times New Roman"/>
                <w:color w:val="000000"/>
                <w:szCs w:val="21"/>
              </w:rPr>
              <w:t>集团</w:t>
            </w:r>
            <w:r>
              <w:rPr>
                <w:rFonts w:ascii="Times New Roman" w:hAnsi="Times New Roman"/>
                <w:color w:val="000000"/>
                <w:szCs w:val="21"/>
              </w:rPr>
              <w:t>信息系统灾难</w:t>
            </w:r>
            <w:r>
              <w:rPr>
                <w:rFonts w:hint="eastAsia" w:ascii="Times New Roman" w:hAnsi="Times New Roman"/>
                <w:color w:val="000000"/>
                <w:szCs w:val="21"/>
              </w:rPr>
              <w:t>、</w:t>
            </w:r>
            <w:r>
              <w:rPr>
                <w:rFonts w:ascii="Times New Roman" w:hAnsi="Times New Roman"/>
                <w:color w:val="000000"/>
                <w:szCs w:val="21"/>
              </w:rPr>
              <w:t>故障软件部分恢复</w:t>
            </w:r>
            <w:r>
              <w:rPr>
                <w:rFonts w:hint="eastAsia" w:ascii="Times New Roman" w:hAnsi="Times New Roman"/>
                <w:color w:val="000000"/>
                <w:szCs w:val="21"/>
              </w:rPr>
              <w:t>。</w:t>
            </w:r>
          </w:p>
          <w:p>
            <w:pPr>
              <w:rPr>
                <w:rFonts w:ascii="新宋体" w:hAnsi="新宋体" w:eastAsia="新宋体" w:cs="新宋体"/>
                <w:b/>
                <w:bCs/>
                <w:lang w:bidi="ar"/>
              </w:rPr>
            </w:pPr>
            <w:r>
              <w:rPr>
                <w:rFonts w:hint="eastAsia" w:ascii="新宋体" w:hAnsi="新宋体" w:eastAsia="新宋体" w:cs="新宋体"/>
                <w:b/>
                <w:bCs/>
                <w:lang w:bidi="ar"/>
              </w:rPr>
              <w:t>三、软件定制开发</w:t>
            </w:r>
          </w:p>
          <w:p>
            <w:pPr>
              <w:pStyle w:val="20"/>
              <w:spacing w:after="0"/>
              <w:jc w:val="both"/>
              <w:rPr>
                <w:rFonts w:ascii="Times New Roman" w:hAnsi="Times New Roman"/>
                <w:color w:val="000000"/>
                <w:sz w:val="21"/>
                <w:szCs w:val="21"/>
              </w:rPr>
            </w:pPr>
            <w:r>
              <w:rPr>
                <w:rFonts w:hint="eastAsia" w:ascii="Times New Roman" w:hAnsi="Times New Roman"/>
                <w:color w:val="000000"/>
                <w:sz w:val="21"/>
                <w:szCs w:val="21"/>
              </w:rPr>
              <w:t>1</w:t>
            </w:r>
            <w:r>
              <w:rPr>
                <w:rFonts w:ascii="Times New Roman" w:hAnsi="Times New Roman"/>
                <w:color w:val="000000"/>
                <w:sz w:val="21"/>
                <w:szCs w:val="21"/>
              </w:rPr>
              <w:t>.</w:t>
            </w:r>
            <w:r>
              <w:rPr>
                <w:rFonts w:hint="eastAsia" w:ascii="Times New Roman" w:hAnsi="Times New Roman"/>
                <w:color w:val="000000"/>
                <w:sz w:val="21"/>
                <w:szCs w:val="21"/>
              </w:rPr>
              <w:t>负责签订开发合同，从项目启动至软件验收交付；</w:t>
            </w:r>
          </w:p>
          <w:p>
            <w:pPr>
              <w:pStyle w:val="20"/>
              <w:spacing w:after="0"/>
              <w:jc w:val="both"/>
              <w:rPr>
                <w:rFonts w:ascii="Times New Roman" w:hAnsi="Times New Roman"/>
                <w:color w:val="000000"/>
                <w:sz w:val="21"/>
                <w:szCs w:val="21"/>
              </w:rPr>
            </w:pPr>
            <w:r>
              <w:rPr>
                <w:rFonts w:hint="eastAsia" w:ascii="Times New Roman" w:hAnsi="Times New Roman"/>
                <w:color w:val="000000"/>
                <w:sz w:val="21"/>
                <w:szCs w:val="21"/>
              </w:rPr>
              <w:t>2</w:t>
            </w:r>
            <w:r>
              <w:rPr>
                <w:rFonts w:ascii="Times New Roman" w:hAnsi="Times New Roman"/>
                <w:color w:val="000000"/>
                <w:sz w:val="21"/>
                <w:szCs w:val="21"/>
              </w:rPr>
              <w:t>.</w:t>
            </w:r>
            <w:r>
              <w:rPr>
                <w:rFonts w:hint="eastAsia" w:ascii="Times New Roman" w:hAnsi="Times New Roman"/>
                <w:color w:val="000000"/>
                <w:sz w:val="21"/>
                <w:szCs w:val="21"/>
              </w:rPr>
              <w:t>负责处理客户及关键用户的关系处理；</w:t>
            </w:r>
          </w:p>
          <w:p>
            <w:pPr>
              <w:pStyle w:val="20"/>
              <w:spacing w:after="0"/>
              <w:jc w:val="both"/>
              <w:rPr>
                <w:rFonts w:ascii="Times New Roman" w:hAnsi="Times New Roman"/>
                <w:color w:val="000000"/>
                <w:sz w:val="21"/>
                <w:szCs w:val="21"/>
              </w:rPr>
            </w:pPr>
            <w:r>
              <w:rPr>
                <w:rFonts w:hint="eastAsia" w:ascii="Times New Roman" w:hAnsi="Times New Roman"/>
                <w:color w:val="000000"/>
                <w:sz w:val="21"/>
                <w:szCs w:val="21"/>
              </w:rPr>
              <w:t>3</w:t>
            </w:r>
            <w:r>
              <w:rPr>
                <w:rFonts w:ascii="Times New Roman" w:hAnsi="Times New Roman"/>
                <w:color w:val="000000"/>
                <w:sz w:val="21"/>
                <w:szCs w:val="21"/>
              </w:rPr>
              <w:t>.</w:t>
            </w:r>
            <w:r>
              <w:rPr>
                <w:rFonts w:hint="eastAsia" w:ascii="Times New Roman" w:hAnsi="Times New Roman"/>
                <w:color w:val="000000"/>
                <w:sz w:val="21"/>
                <w:szCs w:val="21"/>
              </w:rPr>
              <w:t>负责整理整个开发过程文档记录；</w:t>
            </w:r>
          </w:p>
          <w:p>
            <w:pPr>
              <w:pStyle w:val="20"/>
              <w:spacing w:after="0"/>
              <w:jc w:val="both"/>
              <w:rPr>
                <w:rFonts w:ascii="Times New Roman" w:hAnsi="Times New Roman"/>
                <w:color w:val="000000"/>
                <w:sz w:val="21"/>
                <w:szCs w:val="21"/>
              </w:rPr>
            </w:pPr>
            <w:r>
              <w:rPr>
                <w:rFonts w:hint="eastAsia" w:ascii="Times New Roman" w:hAnsi="Times New Roman"/>
                <w:color w:val="000000"/>
                <w:sz w:val="21"/>
                <w:szCs w:val="21"/>
              </w:rPr>
              <w:t>4</w:t>
            </w:r>
            <w:r>
              <w:rPr>
                <w:rFonts w:ascii="Times New Roman" w:hAnsi="Times New Roman"/>
                <w:color w:val="000000"/>
                <w:sz w:val="21"/>
                <w:szCs w:val="21"/>
              </w:rPr>
              <w:t>.</w:t>
            </w:r>
            <w:r>
              <w:rPr>
                <w:rFonts w:hint="eastAsia" w:ascii="Times New Roman" w:hAnsi="Times New Roman"/>
                <w:color w:val="000000"/>
                <w:sz w:val="21"/>
                <w:szCs w:val="21"/>
              </w:rPr>
              <w:t>负责项目售前技术支持；</w:t>
            </w:r>
          </w:p>
          <w:p>
            <w:pPr>
              <w:pStyle w:val="20"/>
              <w:spacing w:after="0"/>
              <w:jc w:val="both"/>
              <w:rPr>
                <w:rFonts w:ascii="Times New Roman" w:hAnsi="Times New Roman"/>
                <w:color w:val="000000"/>
                <w:sz w:val="21"/>
                <w:szCs w:val="21"/>
              </w:rPr>
            </w:pPr>
            <w:r>
              <w:rPr>
                <w:rFonts w:ascii="Times New Roman" w:hAnsi="Times New Roman"/>
                <w:color w:val="000000"/>
                <w:sz w:val="21"/>
                <w:szCs w:val="21"/>
              </w:rPr>
              <w:t>5.</w:t>
            </w:r>
            <w:r>
              <w:rPr>
                <w:rFonts w:hint="eastAsia" w:ascii="Times New Roman" w:hAnsi="Times New Roman"/>
                <w:color w:val="000000"/>
                <w:sz w:val="21"/>
                <w:szCs w:val="21"/>
              </w:rPr>
              <w:t>负责软件bug处理;</w:t>
            </w:r>
          </w:p>
          <w:p>
            <w:pPr>
              <w:rPr>
                <w:rFonts w:ascii="Times New Roman" w:hAnsi="Times New Roman"/>
                <w:color w:val="000000"/>
                <w:szCs w:val="21"/>
              </w:rPr>
            </w:pPr>
            <w:r>
              <w:rPr>
                <w:rFonts w:hint="eastAsia" w:ascii="Times New Roman" w:hAnsi="Times New Roman"/>
                <w:color w:val="000000"/>
                <w:szCs w:val="21"/>
              </w:rPr>
              <w:t>6</w:t>
            </w:r>
            <w:r>
              <w:rPr>
                <w:rFonts w:ascii="Times New Roman" w:hAnsi="Times New Roman"/>
                <w:color w:val="000000"/>
                <w:szCs w:val="21"/>
              </w:rPr>
              <w:t>.</w:t>
            </w:r>
            <w:r>
              <w:rPr>
                <w:rFonts w:hint="eastAsia" w:ascii="Times New Roman" w:hAnsi="Times New Roman"/>
                <w:color w:val="000000"/>
                <w:szCs w:val="21"/>
              </w:rPr>
              <w:t>负责更新维护开发技术规范。</w:t>
            </w:r>
          </w:p>
          <w:p>
            <w:pPr>
              <w:pStyle w:val="20"/>
              <w:spacing w:after="0"/>
              <w:jc w:val="both"/>
              <w:rPr>
                <w:rFonts w:ascii="Times New Roman" w:hAnsi="Times New Roman"/>
                <w:b/>
                <w:color w:val="000000"/>
                <w:sz w:val="21"/>
                <w:szCs w:val="21"/>
              </w:rPr>
            </w:pPr>
            <w:r>
              <w:rPr>
                <w:rFonts w:hint="eastAsia" w:ascii="Times New Roman" w:hAnsi="Times New Roman"/>
                <w:b/>
                <w:color w:val="000000"/>
                <w:sz w:val="21"/>
                <w:szCs w:val="21"/>
              </w:rPr>
              <w:t>四、信息化培训</w:t>
            </w:r>
          </w:p>
          <w:p>
            <w:pPr>
              <w:pStyle w:val="20"/>
              <w:spacing w:after="0"/>
              <w:jc w:val="both"/>
              <w:rPr>
                <w:rFonts w:ascii="Times New Roman" w:hAnsi="Times New Roman"/>
                <w:color w:val="000000"/>
                <w:sz w:val="21"/>
                <w:szCs w:val="21"/>
              </w:rPr>
            </w:pPr>
            <w:r>
              <w:rPr>
                <w:rFonts w:hint="eastAsia" w:ascii="Times New Roman" w:hAnsi="Times New Roman"/>
                <w:color w:val="000000"/>
                <w:sz w:val="21"/>
                <w:szCs w:val="21"/>
              </w:rPr>
              <w:t>1.负责定期举办信息化培训，提升员工信息化系统应用熟练度；</w:t>
            </w:r>
          </w:p>
          <w:p>
            <w:pPr>
              <w:pStyle w:val="2"/>
              <w:rPr>
                <w:rFonts w:hint="eastAsia"/>
                <w:highlight w:val="yellow"/>
              </w:rPr>
            </w:pPr>
            <w:r>
              <w:rPr>
                <w:rFonts w:hint="eastAsia"/>
                <w:color w:val="000000"/>
                <w:szCs w:val="21"/>
              </w:rPr>
              <w:t>2</w:t>
            </w:r>
            <w:r>
              <w:rPr>
                <w:color w:val="000000"/>
                <w:szCs w:val="21"/>
              </w:rPr>
              <w:t>.负责</w:t>
            </w:r>
            <w:r>
              <w:rPr>
                <w:rFonts w:hint="eastAsia"/>
                <w:color w:val="000000"/>
                <w:szCs w:val="21"/>
              </w:rPr>
              <w:t>不定期对集团内部信息化技术人员开展通用信息化技术、工具培训。</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25" w:hRule="atLeast"/>
        </w:trPr>
        <w:tc>
          <w:tcPr>
            <w:tcW w:w="1277" w:type="dxa"/>
            <w:vAlign w:val="center"/>
          </w:tcPr>
          <w:p>
            <w:pPr>
              <w:spacing w:line="400" w:lineRule="exact"/>
              <w:jc w:val="center"/>
              <w:rPr>
                <w:rFonts w:ascii="黑体" w:hAnsi="黑体" w:eastAsia="黑体"/>
                <w:b/>
                <w:bCs/>
                <w:sz w:val="28"/>
                <w:szCs w:val="28"/>
              </w:rPr>
            </w:pPr>
            <w:r>
              <w:rPr>
                <w:rFonts w:hint="eastAsia" w:ascii="黑体" w:hAnsi="黑体" w:eastAsia="黑体"/>
                <w:b/>
                <w:bCs/>
                <w:sz w:val="28"/>
                <w:szCs w:val="28"/>
              </w:rPr>
              <w:t>任职</w:t>
            </w:r>
          </w:p>
          <w:p>
            <w:pPr>
              <w:spacing w:line="400" w:lineRule="exact"/>
              <w:jc w:val="center"/>
              <w:rPr>
                <w:rFonts w:ascii="仿宋" w:hAnsi="仿宋" w:eastAsia="仿宋"/>
                <w:szCs w:val="32"/>
              </w:rPr>
            </w:pPr>
            <w:r>
              <w:rPr>
                <w:rFonts w:hint="eastAsia" w:ascii="黑体" w:hAnsi="黑体" w:eastAsia="黑体"/>
                <w:b/>
                <w:bCs/>
                <w:sz w:val="28"/>
                <w:szCs w:val="28"/>
              </w:rPr>
              <w:t>资格</w:t>
            </w:r>
          </w:p>
        </w:tc>
        <w:tc>
          <w:tcPr>
            <w:tcW w:w="7938" w:type="dxa"/>
            <w:vAlign w:val="center"/>
          </w:tcPr>
          <w:p>
            <w:pPr>
              <w:spacing w:before="69" w:line="186" w:lineRule="auto"/>
              <w:rPr>
                <w:rFonts w:ascii="新宋体" w:hAnsi="新宋体" w:eastAsia="新宋体" w:cs="新宋体"/>
                <w:lang w:bidi="ar"/>
              </w:rPr>
            </w:pPr>
            <w:r>
              <w:rPr>
                <w:rFonts w:hint="eastAsia" w:ascii="新宋体" w:hAnsi="新宋体" w:eastAsia="新宋体" w:cs="新宋体"/>
                <w:lang w:bidi="ar"/>
              </w:rPr>
              <w:t>1、本科及以上学历，25岁以上；</w:t>
            </w:r>
          </w:p>
          <w:p>
            <w:pPr>
              <w:pStyle w:val="2"/>
              <w:rPr>
                <w:rFonts w:hint="eastAsia"/>
                <w:lang w:bidi="ar"/>
              </w:rPr>
            </w:pPr>
            <w:r>
              <w:rPr>
                <w:rFonts w:hint="eastAsia"/>
                <w:lang w:bidi="ar"/>
              </w:rPr>
              <w:t>2、熟悉信息化管理、招投标管理相关政策法规，具有大型企业或国有企业信息化管理、运维经验工作经历优先；</w:t>
            </w:r>
          </w:p>
          <w:p>
            <w:pPr>
              <w:pStyle w:val="2"/>
              <w:rPr>
                <w:rFonts w:hint="eastAsia"/>
                <w:lang w:bidi="ar"/>
              </w:rPr>
            </w:pPr>
            <w:r>
              <w:rPr>
                <w:rFonts w:hint="eastAsia"/>
                <w:lang w:bidi="ar"/>
              </w:rPr>
              <w:t>3、了解</w:t>
            </w:r>
            <w:r>
              <w:rPr>
                <w:rFonts w:hint="eastAsia" w:ascii="新宋体" w:hAnsi="新宋体" w:eastAsia="新宋体" w:cs="新宋体"/>
                <w:lang w:bidi="ar"/>
              </w:rPr>
              <w:t>信息技术</w:t>
            </w:r>
            <w:r>
              <w:rPr>
                <w:rFonts w:hint="eastAsia"/>
                <w:lang w:bidi="ar"/>
              </w:rPr>
              <w:t>、系统运维、财务等相关知识；</w:t>
            </w:r>
          </w:p>
          <w:p>
            <w:pPr>
              <w:rPr>
                <w:rFonts w:ascii="Times New Roman" w:hAnsi="Times New Roman"/>
                <w:color w:val="000000"/>
                <w:szCs w:val="21"/>
              </w:rPr>
            </w:pPr>
            <w:r>
              <w:rPr>
                <w:rFonts w:hint="eastAsia" w:ascii="Times New Roman" w:hAnsi="Times New Roman"/>
                <w:szCs w:val="24"/>
                <w:lang w:bidi="ar"/>
              </w:rPr>
              <w:t>4、负责集团内部信息化项目建设和运维管理相关工作，包括</w:t>
            </w:r>
            <w:r>
              <w:rPr>
                <w:rFonts w:ascii="Times New Roman" w:hAnsi="Times New Roman"/>
                <w:color w:val="000000"/>
                <w:szCs w:val="21"/>
              </w:rPr>
              <w:t>制定公司</w:t>
            </w:r>
            <w:r>
              <w:rPr>
                <w:rFonts w:hint="eastAsia" w:ascii="Times New Roman" w:hAnsi="Times New Roman"/>
                <w:color w:val="000000"/>
                <w:szCs w:val="21"/>
              </w:rPr>
              <w:t>软硬件</w:t>
            </w:r>
            <w:r>
              <w:rPr>
                <w:rFonts w:ascii="Times New Roman" w:hAnsi="Times New Roman"/>
                <w:color w:val="000000"/>
                <w:szCs w:val="21"/>
              </w:rPr>
              <w:t>项目实施标准</w:t>
            </w:r>
            <w:r>
              <w:rPr>
                <w:rFonts w:hint="eastAsia" w:ascii="Times New Roman" w:hAnsi="Times New Roman"/>
                <w:color w:val="000000"/>
                <w:szCs w:val="21"/>
              </w:rPr>
              <w:t>、组织内外部项目实施以及系统的运维工作；</w:t>
            </w:r>
            <w:r>
              <w:rPr>
                <w:rFonts w:ascii="Times New Roman" w:hAnsi="Times New Roman"/>
                <w:color w:val="000000"/>
                <w:szCs w:val="21"/>
              </w:rPr>
              <w:t xml:space="preserve"> </w:t>
            </w:r>
          </w:p>
          <w:p>
            <w:pPr>
              <w:rPr>
                <w:rFonts w:ascii="仿宋" w:hAnsi="仿宋" w:eastAsia="仿宋"/>
                <w:sz w:val="28"/>
                <w:szCs w:val="28"/>
              </w:rPr>
            </w:pPr>
            <w:r>
              <w:rPr>
                <w:rFonts w:hint="eastAsia"/>
                <w:lang w:bidi="ar"/>
              </w:rPr>
              <w:t>5、定期、不定期组织开</w:t>
            </w:r>
            <w:r>
              <w:rPr>
                <w:rFonts w:hint="eastAsia" w:ascii="Times New Roman" w:hAnsi="Times New Roman"/>
                <w:color w:val="000000"/>
                <w:szCs w:val="21"/>
              </w:rPr>
              <w:t>展信息化技能培训，提升系统应用熟练度。</w:t>
            </w:r>
          </w:p>
        </w:tc>
      </w:tr>
    </w:tbl>
    <w:p>
      <w:pPr>
        <w:spacing w:line="480" w:lineRule="exact"/>
        <w:rPr>
          <w:rFonts w:ascii="仿宋" w:hAnsi="仿宋" w:eastAsia="仿宋"/>
          <w:szCs w:val="32"/>
        </w:rPr>
      </w:pPr>
    </w:p>
    <w:p>
      <w:pPr>
        <w:rPr>
          <w:rFonts w:hint="eastAsia" w:ascii="黑体" w:hAnsi="黑体" w:eastAsia="黑体"/>
          <w:b/>
          <w:sz w:val="36"/>
          <w:szCs w:val="36"/>
        </w:rPr>
      </w:pPr>
    </w:p>
    <w:p>
      <w:pPr>
        <w:rPr>
          <w:rFonts w:ascii="黑体" w:hAnsi="黑体" w:eastAsia="黑体"/>
          <w:b/>
          <w:sz w:val="36"/>
          <w:szCs w:val="36"/>
        </w:rPr>
      </w:pPr>
    </w:p>
    <w:p>
      <w:pPr>
        <w:jc w:val="center"/>
        <w:rPr>
          <w:rFonts w:ascii="黑体" w:hAnsi="黑体" w:eastAsia="黑体"/>
          <w:b/>
          <w:sz w:val="36"/>
          <w:szCs w:val="36"/>
        </w:rPr>
      </w:pPr>
      <w:r>
        <w:rPr>
          <w:rFonts w:hint="eastAsia" w:ascii="黑体" w:hAnsi="黑体" w:eastAsia="黑体"/>
          <w:b/>
          <w:sz w:val="36"/>
          <w:szCs w:val="36"/>
        </w:rPr>
        <w:t>四川</w:t>
      </w:r>
      <w:r>
        <w:rPr>
          <w:rFonts w:ascii="黑体" w:hAnsi="黑体" w:eastAsia="黑体"/>
          <w:b/>
          <w:sz w:val="36"/>
          <w:szCs w:val="36"/>
        </w:rPr>
        <w:t>省商投信息技术有限责任公司</w:t>
      </w:r>
    </w:p>
    <w:p>
      <w:pPr>
        <w:jc w:val="center"/>
        <w:rPr>
          <w:rFonts w:ascii="黑体" w:hAnsi="黑体" w:eastAsia="黑体"/>
          <w:b/>
          <w:sz w:val="36"/>
          <w:szCs w:val="36"/>
        </w:rPr>
      </w:pPr>
      <w:r>
        <w:rPr>
          <w:rFonts w:ascii="黑体" w:hAnsi="黑体" w:eastAsia="黑体"/>
          <w:b/>
          <w:sz w:val="36"/>
          <w:szCs w:val="36"/>
        </w:rPr>
        <w:t xml:space="preserve">   </w:t>
      </w:r>
      <w:r>
        <w:rPr>
          <w:rFonts w:hint="eastAsia" w:ascii="黑体" w:hAnsi="黑体" w:eastAsia="黑体"/>
          <w:b/>
          <w:sz w:val="36"/>
          <w:szCs w:val="36"/>
        </w:rPr>
        <w:t>保密办副主任</w:t>
      </w:r>
      <w:r>
        <w:rPr>
          <w:rFonts w:ascii="黑体" w:hAnsi="黑体" w:eastAsia="黑体"/>
          <w:b/>
          <w:sz w:val="36"/>
          <w:szCs w:val="36"/>
        </w:rPr>
        <w:t>（</w:t>
      </w:r>
      <w:r>
        <w:rPr>
          <w:rFonts w:hint="eastAsia" w:ascii="黑体" w:hAnsi="黑体" w:eastAsia="黑体"/>
          <w:b/>
          <w:sz w:val="36"/>
          <w:szCs w:val="36"/>
        </w:rPr>
        <w:t>主持</w:t>
      </w:r>
      <w:r>
        <w:rPr>
          <w:rFonts w:ascii="黑体" w:hAnsi="黑体" w:eastAsia="黑体"/>
          <w:b/>
          <w:sz w:val="36"/>
          <w:szCs w:val="36"/>
        </w:rPr>
        <w:t>工作）</w:t>
      </w:r>
      <w:r>
        <w:rPr>
          <w:rFonts w:hint="eastAsia" w:ascii="黑体" w:hAnsi="黑体" w:eastAsia="黑体"/>
          <w:b/>
          <w:sz w:val="36"/>
          <w:szCs w:val="36"/>
        </w:rPr>
        <w:t>岗位说明书</w:t>
      </w:r>
    </w:p>
    <w:tbl>
      <w:tblPr>
        <w:tblStyle w:val="9"/>
        <w:tblW w:w="9215" w:type="dxa"/>
        <w:tblInd w:w="-441"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77"/>
        <w:gridCol w:w="793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4" w:hRule="atLeast"/>
        </w:trPr>
        <w:tc>
          <w:tcPr>
            <w:tcW w:w="1277" w:type="dxa"/>
            <w:vAlign w:val="center"/>
          </w:tcPr>
          <w:p>
            <w:pPr>
              <w:spacing w:line="400" w:lineRule="exact"/>
              <w:jc w:val="center"/>
              <w:rPr>
                <w:rFonts w:ascii="黑体" w:hAnsi="黑体" w:eastAsia="黑体"/>
                <w:b/>
                <w:bCs/>
                <w:sz w:val="28"/>
                <w:szCs w:val="28"/>
              </w:rPr>
            </w:pPr>
            <w:r>
              <w:rPr>
                <w:rFonts w:hint="eastAsia" w:ascii="黑体" w:hAnsi="黑体" w:eastAsia="黑体"/>
                <w:b/>
                <w:bCs/>
                <w:sz w:val="28"/>
                <w:szCs w:val="28"/>
              </w:rPr>
              <w:t>岗位</w:t>
            </w:r>
          </w:p>
          <w:p>
            <w:pPr>
              <w:spacing w:line="400" w:lineRule="exact"/>
              <w:jc w:val="center"/>
              <w:rPr>
                <w:rFonts w:ascii="黑体" w:hAnsi="黑体" w:eastAsia="黑体"/>
                <w:b/>
                <w:bCs/>
                <w:sz w:val="28"/>
                <w:szCs w:val="28"/>
              </w:rPr>
            </w:pPr>
            <w:r>
              <w:rPr>
                <w:rFonts w:hint="eastAsia" w:ascii="黑体" w:hAnsi="黑体" w:eastAsia="黑体"/>
                <w:b/>
                <w:bCs/>
                <w:sz w:val="28"/>
                <w:szCs w:val="28"/>
              </w:rPr>
              <w:t>名称</w:t>
            </w:r>
          </w:p>
        </w:tc>
        <w:tc>
          <w:tcPr>
            <w:tcW w:w="7938" w:type="dxa"/>
            <w:vAlign w:val="center"/>
          </w:tcPr>
          <w:p>
            <w:pPr>
              <w:spacing w:line="400" w:lineRule="exact"/>
              <w:jc w:val="center"/>
              <w:rPr>
                <w:rFonts w:hint="eastAsia" w:ascii="仿宋_GB2312" w:hAnsi="宋体" w:eastAsia="仿宋_GB2312"/>
                <w:sz w:val="32"/>
                <w:szCs w:val="32"/>
              </w:rPr>
            </w:pPr>
            <w:r>
              <w:rPr>
                <w:rFonts w:hint="eastAsia" w:ascii="仿宋_GB2312" w:hAnsi="黑体" w:eastAsia="仿宋_GB2312"/>
                <w:b/>
                <w:sz w:val="32"/>
                <w:szCs w:val="32"/>
              </w:rPr>
              <w:t>保密办副主任(主持工作)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85" w:hRule="atLeast"/>
        </w:trPr>
        <w:tc>
          <w:tcPr>
            <w:tcW w:w="1277" w:type="dxa"/>
            <w:vAlign w:val="center"/>
          </w:tcPr>
          <w:p>
            <w:pPr>
              <w:spacing w:line="400" w:lineRule="exact"/>
              <w:jc w:val="center"/>
              <w:rPr>
                <w:rFonts w:ascii="黑体" w:hAnsi="黑体" w:eastAsia="黑体"/>
                <w:b/>
                <w:bCs/>
                <w:sz w:val="28"/>
                <w:szCs w:val="28"/>
              </w:rPr>
            </w:pPr>
            <w:r>
              <w:rPr>
                <w:rFonts w:hint="eastAsia" w:ascii="黑体" w:hAnsi="黑体" w:eastAsia="黑体"/>
                <w:b/>
                <w:bCs/>
                <w:sz w:val="28"/>
                <w:szCs w:val="28"/>
              </w:rPr>
              <w:t>岗位</w:t>
            </w:r>
          </w:p>
          <w:p>
            <w:pPr>
              <w:spacing w:line="400" w:lineRule="exact"/>
              <w:jc w:val="center"/>
              <w:rPr>
                <w:rFonts w:ascii="仿宋" w:hAnsi="仿宋" w:eastAsia="仿宋"/>
                <w:sz w:val="28"/>
                <w:szCs w:val="28"/>
                <w:highlight w:val="yellow"/>
              </w:rPr>
            </w:pPr>
            <w:r>
              <w:rPr>
                <w:rFonts w:hint="eastAsia" w:ascii="黑体" w:hAnsi="黑体" w:eastAsia="黑体"/>
                <w:b/>
                <w:bCs/>
                <w:sz w:val="28"/>
                <w:szCs w:val="28"/>
              </w:rPr>
              <w:t>职责</w:t>
            </w:r>
          </w:p>
        </w:tc>
        <w:tc>
          <w:tcPr>
            <w:tcW w:w="7938" w:type="dxa"/>
          </w:tcPr>
          <w:p>
            <w:pPr>
              <w:pStyle w:val="20"/>
              <w:spacing w:after="0"/>
              <w:jc w:val="both"/>
              <w:rPr>
                <w:rFonts w:ascii="Times New Roman" w:hAnsi="Times New Roman"/>
                <w:b/>
                <w:color w:val="000000"/>
                <w:sz w:val="21"/>
                <w:szCs w:val="21"/>
              </w:rPr>
            </w:pPr>
            <w:r>
              <w:rPr>
                <w:rFonts w:ascii="Times New Roman" w:hAnsi="Times New Roman"/>
                <w:b/>
                <w:color w:val="000000"/>
                <w:sz w:val="21"/>
                <w:szCs w:val="21"/>
              </w:rPr>
              <w:t>保密管理</w:t>
            </w:r>
          </w:p>
          <w:p>
            <w:pPr>
              <w:pStyle w:val="20"/>
              <w:spacing w:after="0"/>
              <w:jc w:val="both"/>
              <w:rPr>
                <w:rFonts w:ascii="Times New Roman" w:hAnsi="Times New Roman"/>
                <w:color w:val="000000"/>
                <w:sz w:val="21"/>
                <w:szCs w:val="21"/>
              </w:rPr>
            </w:pPr>
            <w:r>
              <w:rPr>
                <w:rFonts w:hint="eastAsia" w:ascii="Times New Roman" w:hAnsi="Times New Roman"/>
                <w:color w:val="000000"/>
                <w:sz w:val="21"/>
                <w:szCs w:val="21"/>
              </w:rPr>
              <w:t>1.组织落实保密工作领导小组各项工作部署；</w:t>
            </w:r>
          </w:p>
          <w:p>
            <w:pPr>
              <w:pStyle w:val="20"/>
              <w:spacing w:after="0"/>
              <w:jc w:val="both"/>
              <w:rPr>
                <w:rFonts w:ascii="Times New Roman" w:hAnsi="Times New Roman"/>
                <w:color w:val="000000"/>
                <w:sz w:val="21"/>
                <w:szCs w:val="21"/>
              </w:rPr>
            </w:pPr>
            <w:r>
              <w:rPr>
                <w:rFonts w:hint="eastAsia" w:ascii="Times New Roman" w:hAnsi="Times New Roman"/>
                <w:color w:val="000000"/>
                <w:sz w:val="21"/>
                <w:szCs w:val="21"/>
              </w:rPr>
              <w:t>2</w:t>
            </w:r>
            <w:r>
              <w:rPr>
                <w:rFonts w:ascii="Times New Roman" w:hAnsi="Times New Roman"/>
                <w:color w:val="000000"/>
                <w:sz w:val="21"/>
                <w:szCs w:val="21"/>
              </w:rPr>
              <w:t>.</w:t>
            </w:r>
            <w:r>
              <w:rPr>
                <w:rFonts w:hint="eastAsia" w:ascii="Times New Roman" w:hAnsi="Times New Roman"/>
                <w:color w:val="000000"/>
                <w:sz w:val="21"/>
                <w:szCs w:val="21"/>
              </w:rPr>
              <w:t>组织制定保密基本制度，拟制年度保密工作计划，对落实保密工作提出意见建议；</w:t>
            </w:r>
          </w:p>
          <w:p>
            <w:pPr>
              <w:pStyle w:val="20"/>
              <w:spacing w:after="0"/>
              <w:jc w:val="both"/>
              <w:rPr>
                <w:rFonts w:ascii="Times New Roman" w:hAnsi="Times New Roman"/>
                <w:color w:val="000000"/>
                <w:sz w:val="21"/>
                <w:szCs w:val="21"/>
              </w:rPr>
            </w:pPr>
            <w:r>
              <w:rPr>
                <w:rFonts w:hint="eastAsia" w:ascii="Times New Roman" w:hAnsi="Times New Roman"/>
                <w:color w:val="000000"/>
                <w:sz w:val="21"/>
                <w:szCs w:val="21"/>
              </w:rPr>
              <w:t>3</w:t>
            </w:r>
            <w:r>
              <w:rPr>
                <w:rFonts w:ascii="Times New Roman" w:hAnsi="Times New Roman"/>
                <w:color w:val="000000"/>
                <w:sz w:val="21"/>
                <w:szCs w:val="21"/>
              </w:rPr>
              <w:t>.</w:t>
            </w:r>
            <w:r>
              <w:rPr>
                <w:rFonts w:hint="eastAsia" w:ascii="Times New Roman" w:hAnsi="Times New Roman"/>
                <w:color w:val="000000"/>
                <w:sz w:val="21"/>
                <w:szCs w:val="21"/>
              </w:rPr>
              <w:t xml:space="preserve">监督指导各部门把保密要求融入业务工作各个环节； </w:t>
            </w:r>
          </w:p>
          <w:p>
            <w:pPr>
              <w:pStyle w:val="20"/>
              <w:spacing w:after="0"/>
              <w:jc w:val="both"/>
              <w:rPr>
                <w:rFonts w:ascii="Times New Roman" w:hAnsi="Times New Roman"/>
                <w:color w:val="000000"/>
                <w:sz w:val="21"/>
                <w:szCs w:val="21"/>
              </w:rPr>
            </w:pPr>
            <w:r>
              <w:rPr>
                <w:rFonts w:hint="eastAsia" w:ascii="Times New Roman" w:hAnsi="Times New Roman"/>
                <w:color w:val="000000"/>
                <w:sz w:val="21"/>
                <w:szCs w:val="21"/>
              </w:rPr>
              <w:t>4</w:t>
            </w:r>
            <w:r>
              <w:rPr>
                <w:rFonts w:ascii="Times New Roman" w:hAnsi="Times New Roman"/>
                <w:color w:val="000000"/>
                <w:sz w:val="21"/>
                <w:szCs w:val="21"/>
              </w:rPr>
              <w:t>.</w:t>
            </w:r>
            <w:r>
              <w:rPr>
                <w:rFonts w:hint="eastAsia" w:ascii="Times New Roman" w:hAnsi="Times New Roman"/>
                <w:color w:val="000000"/>
                <w:sz w:val="21"/>
                <w:szCs w:val="21"/>
              </w:rPr>
              <w:t xml:space="preserve">组织确定和调整保密要害部门部位，审核安全保密防范措施； </w:t>
            </w:r>
          </w:p>
          <w:p>
            <w:pPr>
              <w:pStyle w:val="20"/>
              <w:spacing w:after="0"/>
              <w:jc w:val="both"/>
              <w:rPr>
                <w:rFonts w:ascii="Times New Roman" w:hAnsi="Times New Roman"/>
                <w:color w:val="000000"/>
                <w:sz w:val="21"/>
                <w:szCs w:val="21"/>
              </w:rPr>
            </w:pPr>
            <w:r>
              <w:rPr>
                <w:rFonts w:hint="eastAsia" w:ascii="Times New Roman" w:hAnsi="Times New Roman"/>
                <w:color w:val="000000"/>
                <w:sz w:val="21"/>
                <w:szCs w:val="21"/>
              </w:rPr>
              <w:t>5</w:t>
            </w:r>
            <w:r>
              <w:rPr>
                <w:rFonts w:ascii="Times New Roman" w:hAnsi="Times New Roman"/>
                <w:color w:val="000000"/>
                <w:sz w:val="21"/>
                <w:szCs w:val="21"/>
              </w:rPr>
              <w:t>.</w:t>
            </w:r>
            <w:r>
              <w:rPr>
                <w:rFonts w:hint="eastAsia" w:ascii="Times New Roman" w:hAnsi="Times New Roman"/>
                <w:color w:val="000000"/>
                <w:sz w:val="21"/>
                <w:szCs w:val="21"/>
              </w:rPr>
              <w:t>组织开展保密检查；</w:t>
            </w:r>
          </w:p>
          <w:p>
            <w:pPr>
              <w:pStyle w:val="20"/>
              <w:spacing w:after="0"/>
              <w:jc w:val="both"/>
              <w:rPr>
                <w:rFonts w:ascii="Times New Roman" w:hAnsi="Times New Roman"/>
                <w:color w:val="000000"/>
                <w:sz w:val="21"/>
                <w:szCs w:val="21"/>
              </w:rPr>
            </w:pPr>
            <w:r>
              <w:rPr>
                <w:rFonts w:hint="eastAsia" w:ascii="Times New Roman" w:hAnsi="Times New Roman"/>
                <w:color w:val="000000"/>
                <w:sz w:val="21"/>
                <w:szCs w:val="21"/>
              </w:rPr>
              <w:t>6</w:t>
            </w:r>
            <w:r>
              <w:rPr>
                <w:rFonts w:ascii="Times New Roman" w:hAnsi="Times New Roman"/>
                <w:color w:val="000000"/>
                <w:sz w:val="21"/>
                <w:szCs w:val="21"/>
              </w:rPr>
              <w:t>.</w:t>
            </w:r>
            <w:r>
              <w:rPr>
                <w:rFonts w:hint="eastAsia" w:ascii="Times New Roman" w:hAnsi="Times New Roman"/>
                <w:color w:val="000000"/>
                <w:sz w:val="21"/>
                <w:szCs w:val="21"/>
              </w:rPr>
              <w:t>承办保密资质的申请、延续、事项变更登记等工作；</w:t>
            </w:r>
          </w:p>
          <w:p>
            <w:pPr>
              <w:pStyle w:val="20"/>
              <w:spacing w:after="0"/>
              <w:jc w:val="both"/>
              <w:rPr>
                <w:rFonts w:ascii="Times New Roman" w:hAnsi="Times New Roman"/>
                <w:color w:val="000000"/>
                <w:sz w:val="21"/>
                <w:szCs w:val="21"/>
              </w:rPr>
            </w:pPr>
            <w:r>
              <w:rPr>
                <w:rFonts w:hint="eastAsia" w:ascii="Times New Roman" w:hAnsi="Times New Roman"/>
                <w:color w:val="000000"/>
                <w:sz w:val="21"/>
                <w:szCs w:val="21"/>
              </w:rPr>
              <w:t>7</w:t>
            </w:r>
            <w:r>
              <w:rPr>
                <w:rFonts w:ascii="Times New Roman" w:hAnsi="Times New Roman"/>
                <w:color w:val="000000"/>
                <w:sz w:val="21"/>
                <w:szCs w:val="21"/>
              </w:rPr>
              <w:t>.</w:t>
            </w:r>
            <w:r>
              <w:rPr>
                <w:rFonts w:hint="eastAsia" w:ascii="Times New Roman" w:hAnsi="Times New Roman"/>
                <w:color w:val="000000"/>
                <w:sz w:val="21"/>
                <w:szCs w:val="21"/>
              </w:rPr>
              <w:t xml:space="preserve">组织查处违反保密法律法规的行为和泄密事件； </w:t>
            </w:r>
          </w:p>
          <w:p>
            <w:pPr>
              <w:spacing w:before="69" w:line="186" w:lineRule="auto"/>
              <w:rPr>
                <w:rFonts w:ascii="仿宋" w:hAnsi="仿宋" w:eastAsia="仿宋" w:cs="宋体"/>
                <w:bCs/>
                <w:color w:val="000000"/>
                <w:sz w:val="24"/>
                <w:szCs w:val="18"/>
                <w:highlight w:val="yellow"/>
              </w:rPr>
            </w:pPr>
            <w:r>
              <w:rPr>
                <w:rFonts w:hint="eastAsia" w:ascii="Times New Roman" w:hAnsi="Times New Roman"/>
                <w:color w:val="000000"/>
                <w:szCs w:val="21"/>
              </w:rPr>
              <w:t>8</w:t>
            </w:r>
            <w:r>
              <w:rPr>
                <w:rFonts w:ascii="Times New Roman" w:hAnsi="Times New Roman"/>
                <w:color w:val="000000"/>
                <w:szCs w:val="21"/>
              </w:rPr>
              <w:t>.</w:t>
            </w:r>
            <w:r>
              <w:rPr>
                <w:rFonts w:hint="eastAsia" w:ascii="Times New Roman" w:hAnsi="Times New Roman"/>
                <w:color w:val="000000"/>
                <w:szCs w:val="21"/>
              </w:rPr>
              <w:t>提出保密责任追究和奖惩建议。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28" w:hRule="atLeast"/>
        </w:trPr>
        <w:tc>
          <w:tcPr>
            <w:tcW w:w="1277" w:type="dxa"/>
            <w:vAlign w:val="center"/>
          </w:tcPr>
          <w:p>
            <w:pPr>
              <w:spacing w:line="400" w:lineRule="exact"/>
              <w:jc w:val="center"/>
              <w:rPr>
                <w:rFonts w:ascii="黑体" w:hAnsi="黑体" w:eastAsia="黑体"/>
                <w:b/>
                <w:bCs/>
                <w:sz w:val="28"/>
                <w:szCs w:val="28"/>
              </w:rPr>
            </w:pPr>
            <w:r>
              <w:rPr>
                <w:rFonts w:hint="eastAsia" w:ascii="黑体" w:hAnsi="黑体" w:eastAsia="黑体"/>
                <w:b/>
                <w:bCs/>
                <w:sz w:val="28"/>
                <w:szCs w:val="28"/>
              </w:rPr>
              <w:t>任职</w:t>
            </w:r>
          </w:p>
          <w:p>
            <w:pPr>
              <w:spacing w:line="400" w:lineRule="exact"/>
              <w:jc w:val="center"/>
              <w:rPr>
                <w:rFonts w:ascii="仿宋" w:hAnsi="仿宋" w:eastAsia="仿宋"/>
                <w:szCs w:val="32"/>
              </w:rPr>
            </w:pPr>
            <w:r>
              <w:rPr>
                <w:rFonts w:hint="eastAsia" w:ascii="黑体" w:hAnsi="黑体" w:eastAsia="黑体"/>
                <w:b/>
                <w:bCs/>
                <w:sz w:val="28"/>
                <w:szCs w:val="28"/>
              </w:rPr>
              <w:t>资格</w:t>
            </w:r>
          </w:p>
        </w:tc>
        <w:tc>
          <w:tcPr>
            <w:tcW w:w="7938" w:type="dxa"/>
            <w:vAlign w:val="center"/>
          </w:tcPr>
          <w:p>
            <w:pPr>
              <w:spacing w:before="69" w:line="186" w:lineRule="auto"/>
              <w:rPr>
                <w:rFonts w:ascii="新宋体" w:hAnsi="新宋体" w:eastAsia="新宋体" w:cs="新宋体"/>
                <w:lang w:bidi="ar"/>
              </w:rPr>
            </w:pPr>
            <w:r>
              <w:rPr>
                <w:rFonts w:hint="eastAsia" w:ascii="新宋体" w:hAnsi="新宋体" w:eastAsia="新宋体" w:cs="新宋体"/>
                <w:lang w:bidi="ar"/>
              </w:rPr>
              <w:t>1、本科及以上学历，25岁以上；</w:t>
            </w:r>
          </w:p>
          <w:p>
            <w:pPr>
              <w:pStyle w:val="2"/>
              <w:rPr>
                <w:rFonts w:hint="eastAsia"/>
                <w:lang w:bidi="ar"/>
              </w:rPr>
            </w:pPr>
            <w:r>
              <w:rPr>
                <w:rFonts w:hint="eastAsia"/>
                <w:lang w:bidi="ar"/>
              </w:rPr>
              <w:t>2、熟悉保密管理相关政策法规，具有国有企业保密管理工作经历优先；</w:t>
            </w:r>
          </w:p>
          <w:p>
            <w:pPr>
              <w:pStyle w:val="2"/>
              <w:rPr>
                <w:rFonts w:hint="eastAsia"/>
                <w:lang w:bidi="ar"/>
              </w:rPr>
            </w:pPr>
            <w:r>
              <w:rPr>
                <w:rFonts w:hint="eastAsia"/>
                <w:lang w:bidi="ar"/>
              </w:rPr>
              <w:t>3、了解</w:t>
            </w:r>
            <w:r>
              <w:rPr>
                <w:rFonts w:hint="eastAsia" w:ascii="新宋体" w:hAnsi="新宋体" w:eastAsia="新宋体" w:cs="新宋体"/>
                <w:lang w:bidi="ar"/>
              </w:rPr>
              <w:t>保密管理、保密资质申报</w:t>
            </w:r>
            <w:r>
              <w:rPr>
                <w:rFonts w:hint="eastAsia"/>
                <w:lang w:bidi="ar"/>
              </w:rPr>
              <w:t>等相关知识；</w:t>
            </w:r>
          </w:p>
          <w:p>
            <w:pPr>
              <w:rPr>
                <w:rFonts w:ascii="Times New Roman" w:hAnsi="Times New Roman"/>
                <w:color w:val="000000"/>
                <w:szCs w:val="21"/>
              </w:rPr>
            </w:pPr>
            <w:r>
              <w:rPr>
                <w:rFonts w:hint="eastAsia" w:ascii="Times New Roman" w:hAnsi="Times New Roman"/>
                <w:szCs w:val="24"/>
                <w:lang w:bidi="ar"/>
              </w:rPr>
              <w:t>4、负责公司保密管理相关工作，包括</w:t>
            </w:r>
            <w:r>
              <w:rPr>
                <w:rFonts w:ascii="Times New Roman" w:hAnsi="Times New Roman"/>
                <w:color w:val="000000"/>
                <w:szCs w:val="21"/>
              </w:rPr>
              <w:t>制定保密基本制度、监督</w:t>
            </w:r>
            <w:r>
              <w:rPr>
                <w:rFonts w:hint="eastAsia" w:ascii="Times New Roman" w:hAnsi="Times New Roman"/>
                <w:color w:val="000000"/>
                <w:szCs w:val="21"/>
              </w:rPr>
              <w:t>指导各部门把保密要求融入业务工作各个环节、承办保密资质的申请、延续、事项变更登记等工作；</w:t>
            </w:r>
            <w:r>
              <w:rPr>
                <w:rFonts w:ascii="Times New Roman" w:hAnsi="Times New Roman"/>
                <w:color w:val="000000"/>
                <w:szCs w:val="21"/>
              </w:rPr>
              <w:t xml:space="preserve"> </w:t>
            </w:r>
          </w:p>
          <w:p>
            <w:pPr>
              <w:spacing w:before="69" w:line="186" w:lineRule="auto"/>
              <w:rPr>
                <w:rFonts w:ascii="仿宋" w:hAnsi="仿宋" w:eastAsia="仿宋"/>
                <w:sz w:val="28"/>
                <w:szCs w:val="28"/>
              </w:rPr>
            </w:pPr>
            <w:r>
              <w:rPr>
                <w:rFonts w:hint="eastAsia"/>
                <w:lang w:bidi="ar"/>
              </w:rPr>
              <w:t>5、</w:t>
            </w:r>
            <w:r>
              <w:rPr>
                <w:rFonts w:hint="eastAsia" w:ascii="新宋体" w:hAnsi="新宋体" w:eastAsia="新宋体" w:cs="新宋体"/>
                <w:lang w:bidi="ar"/>
              </w:rPr>
              <w:t>研读保密管理相关政策、</w:t>
            </w:r>
            <w:r>
              <w:rPr>
                <w:rFonts w:hint="eastAsia"/>
                <w:lang w:bidi="ar"/>
              </w:rPr>
              <w:t>开展保密宣传、教育</w:t>
            </w:r>
            <w:r>
              <w:rPr>
                <w:rFonts w:hint="eastAsia" w:ascii="新宋体" w:hAnsi="新宋体" w:eastAsia="新宋体" w:cs="新宋体"/>
                <w:lang w:bidi="ar"/>
              </w:rPr>
              <w:t>，对涉及业务的保密管理流程完善。</w:t>
            </w:r>
          </w:p>
        </w:tc>
      </w:tr>
    </w:tbl>
    <w:p>
      <w:pPr>
        <w:spacing w:line="480" w:lineRule="exact"/>
        <w:rPr>
          <w:rFonts w:ascii="仿宋" w:hAnsi="仿宋" w:eastAsia="仿宋"/>
          <w:szCs w:val="32"/>
        </w:rPr>
      </w:pPr>
    </w:p>
    <w:p>
      <w:pPr>
        <w:spacing w:line="600" w:lineRule="exact"/>
        <w:rPr>
          <w:rFonts w:ascii="仿宋" w:hAnsi="仿宋" w:eastAsia="仿宋" w:cs="仿宋"/>
          <w:sz w:val="32"/>
          <w:szCs w:val="32"/>
        </w:rPr>
      </w:pPr>
    </w:p>
    <w:sectPr>
      <w:footerReference r:id="rId3" w:type="default"/>
      <w:footerReference r:id="rId4"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
    <w:altName w:val="Times New Roman"/>
    <w:panose1 w:val="02020603050405020304"/>
    <w:charset w:val="00"/>
    <w:family w:val="roman"/>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roman"/>
    <w:pitch w:val="default"/>
    <w:sig w:usb0="00000000" w:usb1="00000000" w:usb2="00000010" w:usb3="00000000" w:csb0="00020000" w:csb1="00000000"/>
  </w:font>
  <w:font w:name="新宋体">
    <w:panose1 w:val="02010609030101010101"/>
    <w:charset w:val="86"/>
    <w:family w:val="modern"/>
    <w:pitch w:val="default"/>
    <w:sig w:usb0="00000283" w:usb1="288F0000" w:usb2="0000000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6033347"/>
    </w:sdtPr>
    <w:sdtContent>
      <w:p>
        <w:pPr>
          <w:pStyle w:val="6"/>
          <w:jc w:val="right"/>
        </w:pPr>
        <w:r>
          <w:fldChar w:fldCharType="begin"/>
        </w:r>
        <w:r>
          <w:instrText xml:space="preserve">PAGE   \* MERGEFORMAT</w:instrText>
        </w:r>
        <w:r>
          <w:fldChar w:fldCharType="separate"/>
        </w:r>
        <w:r>
          <w:rPr>
            <w:lang w:val="zh-CN"/>
          </w:rPr>
          <w:t>-</w:t>
        </w:r>
        <w:r>
          <w:t xml:space="preserve"> 15 -</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82214508"/>
    </w:sdtPr>
    <w:sdtContent>
      <w:p>
        <w:pPr>
          <w:pStyle w:val="6"/>
        </w:pPr>
        <w:r>
          <w:fldChar w:fldCharType="begin"/>
        </w:r>
        <w:r>
          <w:instrText xml:space="preserve">PAGE   \* MERGEFORMAT</w:instrText>
        </w:r>
        <w:r>
          <w:fldChar w:fldCharType="separate"/>
        </w:r>
        <w:r>
          <w:rPr>
            <w:lang w:val="zh-CN"/>
          </w:rPr>
          <w:t>-</w:t>
        </w:r>
        <w:r>
          <w:t xml:space="preserve"> 14 -</w:t>
        </w:r>
        <w: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5BAF2B"/>
    <w:multiLevelType w:val="singleLevel"/>
    <w:tmpl w:val="245BAF2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documentProtection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FlMjViNmJkNTdhMDk5MGZhM2M0YThmMzc5ODk2MDMifQ=="/>
    <w:docVar w:name="KSO_WPS_MARK_KEY" w:val="a1c08382-3afc-453f-9ae5-1620ed1c7507"/>
  </w:docVars>
  <w:rsids>
    <w:rsidRoot w:val="009F799D"/>
    <w:rsid w:val="00005161"/>
    <w:rsid w:val="00027235"/>
    <w:rsid w:val="00053144"/>
    <w:rsid w:val="0006241F"/>
    <w:rsid w:val="000715E0"/>
    <w:rsid w:val="00091E9E"/>
    <w:rsid w:val="0009698E"/>
    <w:rsid w:val="000B0D36"/>
    <w:rsid w:val="000B1008"/>
    <w:rsid w:val="000B3F2D"/>
    <w:rsid w:val="00104191"/>
    <w:rsid w:val="00130D2F"/>
    <w:rsid w:val="00135781"/>
    <w:rsid w:val="00135F94"/>
    <w:rsid w:val="001465F8"/>
    <w:rsid w:val="00181D9C"/>
    <w:rsid w:val="00190726"/>
    <w:rsid w:val="00190FDB"/>
    <w:rsid w:val="00191129"/>
    <w:rsid w:val="001A55D9"/>
    <w:rsid w:val="001B379D"/>
    <w:rsid w:val="001C47A0"/>
    <w:rsid w:val="001E1439"/>
    <w:rsid w:val="001E36A7"/>
    <w:rsid w:val="001E7C1D"/>
    <w:rsid w:val="001F18F9"/>
    <w:rsid w:val="001F5C92"/>
    <w:rsid w:val="001F5E56"/>
    <w:rsid w:val="0020589B"/>
    <w:rsid w:val="0027675B"/>
    <w:rsid w:val="0028770D"/>
    <w:rsid w:val="00293B3F"/>
    <w:rsid w:val="00293CD5"/>
    <w:rsid w:val="002D3A81"/>
    <w:rsid w:val="002D4DF6"/>
    <w:rsid w:val="00306E42"/>
    <w:rsid w:val="0031495A"/>
    <w:rsid w:val="00341441"/>
    <w:rsid w:val="00346321"/>
    <w:rsid w:val="003613C6"/>
    <w:rsid w:val="003834AD"/>
    <w:rsid w:val="00397A1B"/>
    <w:rsid w:val="003B1CEE"/>
    <w:rsid w:val="003C4ABD"/>
    <w:rsid w:val="003D2AE9"/>
    <w:rsid w:val="003E0FC1"/>
    <w:rsid w:val="003E15EA"/>
    <w:rsid w:val="003F3768"/>
    <w:rsid w:val="003F3EBF"/>
    <w:rsid w:val="004051D1"/>
    <w:rsid w:val="00406C06"/>
    <w:rsid w:val="00412C12"/>
    <w:rsid w:val="00413310"/>
    <w:rsid w:val="004354D4"/>
    <w:rsid w:val="00444400"/>
    <w:rsid w:val="00447F35"/>
    <w:rsid w:val="00483E5D"/>
    <w:rsid w:val="0049101C"/>
    <w:rsid w:val="004A0439"/>
    <w:rsid w:val="004A32B1"/>
    <w:rsid w:val="004A7FA5"/>
    <w:rsid w:val="004B5BC6"/>
    <w:rsid w:val="004B7DAF"/>
    <w:rsid w:val="004C2E75"/>
    <w:rsid w:val="004D147F"/>
    <w:rsid w:val="004D3D96"/>
    <w:rsid w:val="004D51F8"/>
    <w:rsid w:val="004D6FBB"/>
    <w:rsid w:val="004E04FD"/>
    <w:rsid w:val="004E68B8"/>
    <w:rsid w:val="00501419"/>
    <w:rsid w:val="00512D9E"/>
    <w:rsid w:val="005170DF"/>
    <w:rsid w:val="00526B9D"/>
    <w:rsid w:val="0053095E"/>
    <w:rsid w:val="00532EDE"/>
    <w:rsid w:val="00544413"/>
    <w:rsid w:val="00552E76"/>
    <w:rsid w:val="005615D6"/>
    <w:rsid w:val="005626FE"/>
    <w:rsid w:val="00583792"/>
    <w:rsid w:val="0059243D"/>
    <w:rsid w:val="00592FC9"/>
    <w:rsid w:val="005A04C1"/>
    <w:rsid w:val="005A4BE5"/>
    <w:rsid w:val="005B3979"/>
    <w:rsid w:val="005C65D9"/>
    <w:rsid w:val="005D2FC2"/>
    <w:rsid w:val="005D3723"/>
    <w:rsid w:val="005D5ACE"/>
    <w:rsid w:val="005E5F9E"/>
    <w:rsid w:val="005F3039"/>
    <w:rsid w:val="005F62B1"/>
    <w:rsid w:val="005F6637"/>
    <w:rsid w:val="0060482F"/>
    <w:rsid w:val="006175AC"/>
    <w:rsid w:val="00620060"/>
    <w:rsid w:val="0062107F"/>
    <w:rsid w:val="00636D38"/>
    <w:rsid w:val="006560CE"/>
    <w:rsid w:val="00674C20"/>
    <w:rsid w:val="00682CC4"/>
    <w:rsid w:val="00696AC8"/>
    <w:rsid w:val="006B223A"/>
    <w:rsid w:val="006B563D"/>
    <w:rsid w:val="006C4993"/>
    <w:rsid w:val="006C7535"/>
    <w:rsid w:val="006D6999"/>
    <w:rsid w:val="006E0316"/>
    <w:rsid w:val="006E12BD"/>
    <w:rsid w:val="006E7C52"/>
    <w:rsid w:val="006F42DB"/>
    <w:rsid w:val="006F6FC1"/>
    <w:rsid w:val="00707514"/>
    <w:rsid w:val="00711441"/>
    <w:rsid w:val="007148A4"/>
    <w:rsid w:val="007225C5"/>
    <w:rsid w:val="00726186"/>
    <w:rsid w:val="00745313"/>
    <w:rsid w:val="00750D54"/>
    <w:rsid w:val="007540E7"/>
    <w:rsid w:val="007618F3"/>
    <w:rsid w:val="00764CA1"/>
    <w:rsid w:val="00767AD4"/>
    <w:rsid w:val="00771FE7"/>
    <w:rsid w:val="00773499"/>
    <w:rsid w:val="007B0D34"/>
    <w:rsid w:val="007B5D42"/>
    <w:rsid w:val="007C1858"/>
    <w:rsid w:val="007C562B"/>
    <w:rsid w:val="007D3F94"/>
    <w:rsid w:val="007D4CA6"/>
    <w:rsid w:val="007D6BF1"/>
    <w:rsid w:val="0080575F"/>
    <w:rsid w:val="00807ABE"/>
    <w:rsid w:val="00815066"/>
    <w:rsid w:val="0083589F"/>
    <w:rsid w:val="0083759A"/>
    <w:rsid w:val="00841343"/>
    <w:rsid w:val="008423AE"/>
    <w:rsid w:val="00845D79"/>
    <w:rsid w:val="00850090"/>
    <w:rsid w:val="00851707"/>
    <w:rsid w:val="00852706"/>
    <w:rsid w:val="00854DCE"/>
    <w:rsid w:val="008669E4"/>
    <w:rsid w:val="00873A03"/>
    <w:rsid w:val="008760BD"/>
    <w:rsid w:val="008763B9"/>
    <w:rsid w:val="008A2C9F"/>
    <w:rsid w:val="008B08A9"/>
    <w:rsid w:val="008B391A"/>
    <w:rsid w:val="008D3198"/>
    <w:rsid w:val="008D58C5"/>
    <w:rsid w:val="008E11A7"/>
    <w:rsid w:val="008E204E"/>
    <w:rsid w:val="008F144B"/>
    <w:rsid w:val="00903CC5"/>
    <w:rsid w:val="00920D22"/>
    <w:rsid w:val="00934D8A"/>
    <w:rsid w:val="0093527B"/>
    <w:rsid w:val="009612D9"/>
    <w:rsid w:val="0096291C"/>
    <w:rsid w:val="00970192"/>
    <w:rsid w:val="00972F74"/>
    <w:rsid w:val="00981A3B"/>
    <w:rsid w:val="0098610E"/>
    <w:rsid w:val="00996325"/>
    <w:rsid w:val="00996BD2"/>
    <w:rsid w:val="009A043B"/>
    <w:rsid w:val="009C0718"/>
    <w:rsid w:val="009C2CBA"/>
    <w:rsid w:val="009D0D56"/>
    <w:rsid w:val="009E3EAC"/>
    <w:rsid w:val="009F2BCA"/>
    <w:rsid w:val="009F3C4D"/>
    <w:rsid w:val="009F76A8"/>
    <w:rsid w:val="009F799D"/>
    <w:rsid w:val="00A00210"/>
    <w:rsid w:val="00A0135B"/>
    <w:rsid w:val="00A052F0"/>
    <w:rsid w:val="00A2354B"/>
    <w:rsid w:val="00A32A80"/>
    <w:rsid w:val="00A47AED"/>
    <w:rsid w:val="00A51F81"/>
    <w:rsid w:val="00A53319"/>
    <w:rsid w:val="00A54917"/>
    <w:rsid w:val="00A57E9C"/>
    <w:rsid w:val="00A613CC"/>
    <w:rsid w:val="00A841F4"/>
    <w:rsid w:val="00A85092"/>
    <w:rsid w:val="00A9137E"/>
    <w:rsid w:val="00AA1D63"/>
    <w:rsid w:val="00AC0AD7"/>
    <w:rsid w:val="00AC5C74"/>
    <w:rsid w:val="00AD26FB"/>
    <w:rsid w:val="00AE3B58"/>
    <w:rsid w:val="00AE5D43"/>
    <w:rsid w:val="00B0372D"/>
    <w:rsid w:val="00B067F8"/>
    <w:rsid w:val="00B11971"/>
    <w:rsid w:val="00B41B6D"/>
    <w:rsid w:val="00B47D26"/>
    <w:rsid w:val="00B51C6A"/>
    <w:rsid w:val="00B617C2"/>
    <w:rsid w:val="00B663AE"/>
    <w:rsid w:val="00B9534B"/>
    <w:rsid w:val="00BA75B8"/>
    <w:rsid w:val="00BC1318"/>
    <w:rsid w:val="00BD1919"/>
    <w:rsid w:val="00BD6863"/>
    <w:rsid w:val="00BD6DE8"/>
    <w:rsid w:val="00BE34F4"/>
    <w:rsid w:val="00C01A72"/>
    <w:rsid w:val="00C12D84"/>
    <w:rsid w:val="00C13DB6"/>
    <w:rsid w:val="00C23D4D"/>
    <w:rsid w:val="00C251D1"/>
    <w:rsid w:val="00C407F0"/>
    <w:rsid w:val="00C50258"/>
    <w:rsid w:val="00C56CE1"/>
    <w:rsid w:val="00C62D8A"/>
    <w:rsid w:val="00C828F2"/>
    <w:rsid w:val="00C91414"/>
    <w:rsid w:val="00CA06B8"/>
    <w:rsid w:val="00CB4384"/>
    <w:rsid w:val="00CB495B"/>
    <w:rsid w:val="00CE0A09"/>
    <w:rsid w:val="00CF2255"/>
    <w:rsid w:val="00CF463C"/>
    <w:rsid w:val="00CF6D99"/>
    <w:rsid w:val="00D05BA0"/>
    <w:rsid w:val="00D05F1D"/>
    <w:rsid w:val="00D12539"/>
    <w:rsid w:val="00D26F9B"/>
    <w:rsid w:val="00D27376"/>
    <w:rsid w:val="00D31CAB"/>
    <w:rsid w:val="00D534C9"/>
    <w:rsid w:val="00D601C9"/>
    <w:rsid w:val="00DA69B6"/>
    <w:rsid w:val="00DB2170"/>
    <w:rsid w:val="00DB2179"/>
    <w:rsid w:val="00DD59F0"/>
    <w:rsid w:val="00DE1E91"/>
    <w:rsid w:val="00E02BBA"/>
    <w:rsid w:val="00E1243A"/>
    <w:rsid w:val="00E13E4A"/>
    <w:rsid w:val="00E310F4"/>
    <w:rsid w:val="00E33CD9"/>
    <w:rsid w:val="00E3740F"/>
    <w:rsid w:val="00E4178A"/>
    <w:rsid w:val="00E47FF8"/>
    <w:rsid w:val="00E55D58"/>
    <w:rsid w:val="00E7159A"/>
    <w:rsid w:val="00E86E9A"/>
    <w:rsid w:val="00E97517"/>
    <w:rsid w:val="00EA249F"/>
    <w:rsid w:val="00EA5B63"/>
    <w:rsid w:val="00EB06AB"/>
    <w:rsid w:val="00EC15B2"/>
    <w:rsid w:val="00ED4C55"/>
    <w:rsid w:val="00EE4E12"/>
    <w:rsid w:val="00EF5924"/>
    <w:rsid w:val="00F33AE7"/>
    <w:rsid w:val="00F34F1F"/>
    <w:rsid w:val="00F41D48"/>
    <w:rsid w:val="00F44292"/>
    <w:rsid w:val="00F50847"/>
    <w:rsid w:val="00F6214D"/>
    <w:rsid w:val="00F62D34"/>
    <w:rsid w:val="00F66A1F"/>
    <w:rsid w:val="00F74998"/>
    <w:rsid w:val="00F75E67"/>
    <w:rsid w:val="00F906BD"/>
    <w:rsid w:val="00FA0E57"/>
    <w:rsid w:val="00FE1BAE"/>
    <w:rsid w:val="01D6466C"/>
    <w:rsid w:val="03FE0E04"/>
    <w:rsid w:val="0CB4627B"/>
    <w:rsid w:val="0F5B4403"/>
    <w:rsid w:val="17211220"/>
    <w:rsid w:val="1D6F56EF"/>
    <w:rsid w:val="24026BED"/>
    <w:rsid w:val="24F85EC8"/>
    <w:rsid w:val="2C25505A"/>
    <w:rsid w:val="34526B2C"/>
    <w:rsid w:val="41E8389D"/>
    <w:rsid w:val="43A97772"/>
    <w:rsid w:val="4AC31E0D"/>
    <w:rsid w:val="4E7D31B5"/>
    <w:rsid w:val="4F2A2CD6"/>
    <w:rsid w:val="5F0D7D99"/>
    <w:rsid w:val="61653429"/>
    <w:rsid w:val="6A480859"/>
    <w:rsid w:val="771B1EFA"/>
    <w:rsid w:val="793D367B"/>
    <w:rsid w:val="7B7240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8"/>
    <w:autoRedefine/>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5"/>
    <w:qFormat/>
    <w:uiPriority w:val="99"/>
    <w:pPr>
      <w:spacing w:after="120"/>
    </w:pPr>
    <w:rPr>
      <w:rFonts w:ascii="Times New Roman" w:hAnsi="Times New Roman" w:eastAsia="宋体" w:cs="Times New Roman"/>
      <w:szCs w:val="24"/>
    </w:rPr>
  </w:style>
  <w:style w:type="paragraph" w:styleId="4">
    <w:name w:val="Date"/>
    <w:basedOn w:val="1"/>
    <w:next w:val="1"/>
    <w:link w:val="16"/>
    <w:autoRedefine/>
    <w:semiHidden/>
    <w:unhideWhenUsed/>
    <w:qFormat/>
    <w:uiPriority w:val="99"/>
    <w:pPr>
      <w:ind w:left="100" w:leftChars="2500"/>
    </w:pPr>
  </w:style>
  <w:style w:type="paragraph" w:styleId="5">
    <w:name w:val="Balloon Text"/>
    <w:basedOn w:val="1"/>
    <w:link w:val="14"/>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character" w:styleId="11">
    <w:name w:val="Strong"/>
    <w:basedOn w:val="10"/>
    <w:qFormat/>
    <w:uiPriority w:val="22"/>
    <w:rPr>
      <w:b/>
      <w:bCs/>
    </w:rPr>
  </w:style>
  <w:style w:type="character" w:customStyle="1" w:styleId="12">
    <w:name w:val="页眉 Char"/>
    <w:basedOn w:val="10"/>
    <w:link w:val="7"/>
    <w:qFormat/>
    <w:uiPriority w:val="99"/>
    <w:rPr>
      <w:sz w:val="18"/>
      <w:szCs w:val="18"/>
    </w:rPr>
  </w:style>
  <w:style w:type="character" w:customStyle="1" w:styleId="13">
    <w:name w:val="页脚 Char"/>
    <w:basedOn w:val="10"/>
    <w:link w:val="6"/>
    <w:qFormat/>
    <w:uiPriority w:val="99"/>
    <w:rPr>
      <w:sz w:val="18"/>
      <w:szCs w:val="18"/>
    </w:rPr>
  </w:style>
  <w:style w:type="character" w:customStyle="1" w:styleId="14">
    <w:name w:val="批注框文本 Char"/>
    <w:basedOn w:val="10"/>
    <w:link w:val="5"/>
    <w:autoRedefine/>
    <w:semiHidden/>
    <w:qFormat/>
    <w:uiPriority w:val="99"/>
    <w:rPr>
      <w:sz w:val="18"/>
      <w:szCs w:val="18"/>
    </w:rPr>
  </w:style>
  <w:style w:type="character" w:customStyle="1" w:styleId="15">
    <w:name w:val="正文文本 Char"/>
    <w:basedOn w:val="10"/>
    <w:link w:val="2"/>
    <w:qFormat/>
    <w:uiPriority w:val="99"/>
    <w:rPr>
      <w:rFonts w:ascii="Times New Roman" w:hAnsi="Times New Roman" w:eastAsia="宋体" w:cs="Times New Roman"/>
      <w:szCs w:val="24"/>
    </w:rPr>
  </w:style>
  <w:style w:type="character" w:customStyle="1" w:styleId="16">
    <w:name w:val="日期 Char"/>
    <w:basedOn w:val="10"/>
    <w:link w:val="4"/>
    <w:autoRedefine/>
    <w:semiHidden/>
    <w:qFormat/>
    <w:uiPriority w:val="99"/>
  </w:style>
  <w:style w:type="paragraph" w:customStyle="1" w:styleId="17">
    <w:name w:val="Body text|2"/>
    <w:basedOn w:val="1"/>
    <w:qFormat/>
    <w:uiPriority w:val="0"/>
    <w:pPr>
      <w:spacing w:line="391" w:lineRule="auto"/>
      <w:ind w:firstLine="400"/>
      <w:jc w:val="left"/>
    </w:pPr>
    <w:rPr>
      <w:rFonts w:ascii="宋体" w:hAnsi="宋体" w:eastAsia="宋体" w:cs="宋体"/>
      <w:color w:val="000000"/>
      <w:kern w:val="0"/>
      <w:sz w:val="30"/>
      <w:szCs w:val="30"/>
      <w:lang w:val="zh-TW" w:eastAsia="zh-TW" w:bidi="zh-TW"/>
    </w:rPr>
  </w:style>
  <w:style w:type="character" w:customStyle="1" w:styleId="18">
    <w:name w:val="标题 1 Char"/>
    <w:basedOn w:val="10"/>
    <w:link w:val="3"/>
    <w:qFormat/>
    <w:uiPriority w:val="0"/>
    <w:rPr>
      <w:rFonts w:ascii="宋体" w:hAnsi="宋体" w:eastAsia="宋体" w:cs="宋体"/>
      <w:b/>
      <w:bCs/>
      <w:kern w:val="36"/>
      <w:sz w:val="48"/>
      <w:szCs w:val="48"/>
    </w:rPr>
  </w:style>
  <w:style w:type="table" w:customStyle="1" w:styleId="19">
    <w:name w:val="Table Normal"/>
    <w:autoRedefine/>
    <w:semiHidden/>
    <w:unhideWhenUsed/>
    <w:qFormat/>
    <w:uiPriority w:val="0"/>
    <w:tblPr>
      <w:tblCellMar>
        <w:top w:w="0" w:type="dxa"/>
        <w:left w:w="0" w:type="dxa"/>
        <w:bottom w:w="0" w:type="dxa"/>
        <w:right w:w="0" w:type="dxa"/>
      </w:tblCellMar>
    </w:tblPr>
  </w:style>
  <w:style w:type="paragraph" w:customStyle="1" w:styleId="20">
    <w:name w:val="Normal DS"/>
    <w:basedOn w:val="1"/>
    <w:qFormat/>
    <w:uiPriority w:val="0"/>
    <w:pPr>
      <w:widowControl/>
      <w:spacing w:after="260"/>
      <w:jc w:val="left"/>
    </w:pPr>
    <w:rPr>
      <w:rFonts w:ascii="Times" w:hAnsi="Times" w:eastAsia="宋体" w:cs="Times New Roman"/>
      <w:kern w:val="0"/>
      <w:sz w:val="23"/>
      <w:szCs w:val="20"/>
      <w:lang w:val="en-G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FB7D48-9DB9-445C-B9A2-8600715016C4}">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6</Pages>
  <Words>5244</Words>
  <Characters>5408</Characters>
  <Lines>47</Lines>
  <Paragraphs>13</Paragraphs>
  <TotalTime>1</TotalTime>
  <ScaleCrop>false</ScaleCrop>
  <LinksUpToDate>false</LinksUpToDate>
  <CharactersWithSpaces>5860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2024-04-12T03:40:00Z</dcterms:created>
  <dc:creator>刘家东</dc:creator>
  <cp:lastModifiedBy>刘鑫</cp:lastModifiedBy>
  <cp:lastPrinted>2022-12-08T06:08:00Z</cp:lastPrinted>
  <dcterms:modified xsi:type="dcterms:W3CDTF">2024-04-12T08:37:18Z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8368856FB5BA46AE81D55056EB6EAE63_12</vt:lpwstr>
  </property>
</Properties>
</file>